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8A" w:rsidRDefault="0097008A" w:rsidP="0097008A">
      <w:bookmarkStart w:id="0" w:name="_GoBack"/>
      <w:bookmarkEnd w:id="0"/>
    </w:p>
    <w:tbl>
      <w:tblPr>
        <w:tblStyle w:val="TableGrid"/>
        <w:tblpPr w:leftFromText="181" w:rightFromText="181" w:horzAnchor="margin" w:tblpYSpec="top"/>
        <w:tblW w:w="9214" w:type="dxa"/>
        <w:tblInd w:w="0" w:type="dxa"/>
        <w:tblCellMar>
          <w:left w:w="307" w:type="dxa"/>
          <w:right w:w="115" w:type="dxa"/>
        </w:tblCellMar>
        <w:tblLook w:val="04A0" w:firstRow="1" w:lastRow="0" w:firstColumn="1" w:lastColumn="0" w:noHBand="0" w:noVBand="1"/>
      </w:tblPr>
      <w:tblGrid>
        <w:gridCol w:w="9214"/>
      </w:tblGrid>
      <w:tr w:rsidR="0097008A" w:rsidTr="00200196">
        <w:trPr>
          <w:trHeight w:val="691"/>
        </w:trPr>
        <w:tc>
          <w:tcPr>
            <w:tcW w:w="9214" w:type="dxa"/>
            <w:tcBorders>
              <w:top w:val="nil"/>
              <w:left w:val="nil"/>
              <w:bottom w:val="nil"/>
              <w:right w:val="nil"/>
            </w:tcBorders>
            <w:shd w:val="clear" w:color="auto" w:fill="1C6194" w:themeFill="accent6" w:themeFillShade="BF"/>
            <w:vAlign w:val="center"/>
          </w:tcPr>
          <w:p w:rsidR="0097008A" w:rsidRDefault="0097008A" w:rsidP="00200196">
            <w:pPr>
              <w:pStyle w:val="GovHeading3"/>
              <w:spacing w:before="120"/>
              <w:jc w:val="center"/>
            </w:pPr>
            <w:r w:rsidRPr="00617941">
              <w:rPr>
                <w:color w:val="FFFFFF" w:themeColor="background1"/>
              </w:rPr>
              <w:t>SWOT ANALYSIS</w:t>
            </w:r>
          </w:p>
        </w:tc>
      </w:tr>
    </w:tbl>
    <w:p w:rsidR="0097008A" w:rsidRPr="00DC36AA" w:rsidRDefault="0097008A" w:rsidP="0097008A">
      <w:pPr>
        <w:pStyle w:val="GovBody"/>
        <w:rPr>
          <w:i/>
          <w:color w:val="808080" w:themeColor="background1" w:themeShade="80"/>
          <w:sz w:val="26"/>
        </w:rPr>
      </w:pPr>
      <w:r w:rsidRPr="00DC36AA">
        <w:rPr>
          <w:i/>
          <w:color w:val="808080" w:themeColor="background1" w:themeShade="80"/>
          <w:sz w:val="26"/>
        </w:rPr>
        <w:t xml:space="preserve">Before circulating a SWOT analysis decide whether you want to look at your organisation as a whole or at </w:t>
      </w:r>
      <w:r>
        <w:rPr>
          <w:i/>
          <w:color w:val="808080" w:themeColor="background1" w:themeShade="80"/>
          <w:sz w:val="26"/>
        </w:rPr>
        <w:t>one</w:t>
      </w:r>
      <w:r w:rsidRPr="00DC36AA">
        <w:rPr>
          <w:i/>
          <w:color w:val="808080" w:themeColor="background1" w:themeShade="80"/>
          <w:sz w:val="26"/>
        </w:rPr>
        <w:t xml:space="preserve"> specific objective</w:t>
      </w:r>
      <w:r w:rsidR="00840228">
        <w:rPr>
          <w:i/>
          <w:color w:val="808080" w:themeColor="background1" w:themeShade="80"/>
          <w:sz w:val="26"/>
        </w:rPr>
        <w:t xml:space="preserve"> or priority</w:t>
      </w:r>
      <w:r>
        <w:rPr>
          <w:i/>
          <w:color w:val="808080" w:themeColor="background1" w:themeShade="80"/>
          <w:sz w:val="26"/>
        </w:rPr>
        <w:t>. This may depend on the stage of planning you are at, who exactly you are consulting and what your focus is</w:t>
      </w:r>
      <w:r w:rsidRPr="00DC36AA">
        <w:rPr>
          <w:i/>
          <w:color w:val="808080" w:themeColor="background1" w:themeShade="80"/>
          <w:sz w:val="26"/>
        </w:rPr>
        <w:t xml:space="preserve">. If you want </w:t>
      </w:r>
      <w:r>
        <w:rPr>
          <w:i/>
          <w:color w:val="808080" w:themeColor="background1" w:themeShade="80"/>
          <w:sz w:val="26"/>
        </w:rPr>
        <w:t xml:space="preserve">feedback </w:t>
      </w:r>
      <w:r w:rsidRPr="00DC36AA">
        <w:rPr>
          <w:i/>
          <w:color w:val="808080" w:themeColor="background1" w:themeShade="80"/>
          <w:sz w:val="26"/>
        </w:rPr>
        <w:t xml:space="preserve">on a </w:t>
      </w:r>
      <w:r>
        <w:rPr>
          <w:i/>
          <w:color w:val="808080" w:themeColor="background1" w:themeShade="80"/>
          <w:sz w:val="26"/>
        </w:rPr>
        <w:t>specific objective, the</w:t>
      </w:r>
      <w:r w:rsidRPr="00DC36AA">
        <w:rPr>
          <w:i/>
          <w:color w:val="808080" w:themeColor="background1" w:themeShade="80"/>
          <w:sz w:val="26"/>
        </w:rPr>
        <w:t>n ensure you include this on your document as indicated below.</w:t>
      </w:r>
    </w:p>
    <w:p w:rsidR="0097008A" w:rsidRPr="00DC36AA" w:rsidRDefault="0097008A" w:rsidP="0097008A">
      <w:pPr>
        <w:rPr>
          <w:sz w:val="26"/>
        </w:rPr>
      </w:pPr>
    </w:p>
    <w:p w:rsidR="0097008A" w:rsidRPr="00DC36AA" w:rsidRDefault="0097008A" w:rsidP="0097008A">
      <w:pPr>
        <w:pStyle w:val="GovBody"/>
        <w:rPr>
          <w:sz w:val="26"/>
        </w:rPr>
      </w:pPr>
      <w:r w:rsidRPr="00DC36AA">
        <w:rPr>
          <w:sz w:val="26"/>
        </w:rPr>
        <w:t xml:space="preserve">Look at your </w:t>
      </w:r>
      <w:proofErr w:type="spellStart"/>
      <w:r w:rsidRPr="00DC36AA">
        <w:rPr>
          <w:sz w:val="26"/>
        </w:rPr>
        <w:t>organisation’s</w:t>
      </w:r>
      <w:proofErr w:type="spellEnd"/>
      <w:r w:rsidRPr="00DC36AA">
        <w:rPr>
          <w:sz w:val="26"/>
        </w:rPr>
        <w:t xml:space="preserve"> current situation in terms of strengths, weaknesses, opportunities and threats (SWOT). Ask yourself some questions to try to identify any relevant strengths, weaknesses, opportunities or threats and complete the table below.</w:t>
      </w:r>
    </w:p>
    <w:p w:rsidR="0097008A" w:rsidRDefault="0097008A" w:rsidP="0097008A"/>
    <w:tbl>
      <w:tblPr>
        <w:tblW w:w="9211"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27"/>
        <w:gridCol w:w="2692"/>
        <w:gridCol w:w="4392"/>
      </w:tblGrid>
      <w:tr w:rsidR="00840228" w:rsidRPr="00DC36AA" w:rsidTr="008C7BED">
        <w:tc>
          <w:tcPr>
            <w:tcW w:w="2127" w:type="dxa"/>
            <w:tcBorders>
              <w:right w:val="nil"/>
            </w:tcBorders>
            <w:shd w:val="clear" w:color="auto" w:fill="auto"/>
            <w:vAlign w:val="center"/>
          </w:tcPr>
          <w:p w:rsidR="00840228" w:rsidRDefault="00840228" w:rsidP="00840228">
            <w:pPr>
              <w:pStyle w:val="GovBody"/>
              <w:ind w:firstLine="142"/>
              <w:rPr>
                <w:sz w:val="24"/>
              </w:rPr>
            </w:pPr>
            <w:r w:rsidRPr="00A65E8C">
              <w:rPr>
                <w:sz w:val="24"/>
              </w:rPr>
              <w:t>Objective</w:t>
            </w:r>
            <w:r>
              <w:rPr>
                <w:sz w:val="24"/>
              </w:rPr>
              <w:t>/Priority:</w:t>
            </w:r>
          </w:p>
        </w:tc>
        <w:tc>
          <w:tcPr>
            <w:tcW w:w="7084" w:type="dxa"/>
            <w:gridSpan w:val="2"/>
            <w:tcBorders>
              <w:left w:val="nil"/>
            </w:tcBorders>
            <w:shd w:val="clear" w:color="auto" w:fill="auto"/>
          </w:tcPr>
          <w:p w:rsidR="00840228" w:rsidRPr="00A65E8C" w:rsidRDefault="00840228" w:rsidP="00840228">
            <w:pPr>
              <w:pStyle w:val="GovBody"/>
              <w:ind w:left="142"/>
              <w:rPr>
                <w:rFonts w:ascii="Gill Sans MT" w:hAnsi="Gill Sans MT"/>
                <w:sz w:val="24"/>
              </w:rPr>
            </w:pPr>
            <w:r w:rsidRPr="00A65E8C">
              <w:rPr>
                <w:i/>
                <w:color w:val="808080" w:themeColor="background1" w:themeShade="80"/>
                <w:sz w:val="24"/>
              </w:rPr>
              <w:t>Write your</w:t>
            </w:r>
            <w:r w:rsidR="0026475B">
              <w:rPr>
                <w:i/>
                <w:color w:val="808080" w:themeColor="background1" w:themeShade="80"/>
                <w:sz w:val="24"/>
              </w:rPr>
              <w:t xml:space="preserve"> organisational</w:t>
            </w:r>
            <w:r w:rsidRPr="00A65E8C">
              <w:rPr>
                <w:i/>
                <w:color w:val="808080" w:themeColor="background1" w:themeShade="80"/>
                <w:sz w:val="24"/>
              </w:rPr>
              <w:t xml:space="preserve"> objective</w:t>
            </w:r>
            <w:r>
              <w:rPr>
                <w:i/>
                <w:color w:val="808080" w:themeColor="background1" w:themeShade="80"/>
                <w:sz w:val="24"/>
              </w:rPr>
              <w:t>/priority</w:t>
            </w:r>
            <w:r w:rsidRPr="00A65E8C">
              <w:rPr>
                <w:i/>
                <w:color w:val="808080" w:themeColor="background1" w:themeShade="80"/>
                <w:sz w:val="24"/>
              </w:rPr>
              <w:t xml:space="preserve"> here or delete this row if your focus is on your organisation as a whole.</w:t>
            </w:r>
          </w:p>
        </w:tc>
      </w:tr>
      <w:tr w:rsidR="0097008A" w:rsidRPr="00DC36AA" w:rsidTr="00200196">
        <w:trPr>
          <w:trHeight w:hRule="exact" w:val="326"/>
        </w:trPr>
        <w:tc>
          <w:tcPr>
            <w:tcW w:w="4819" w:type="dxa"/>
            <w:gridSpan w:val="2"/>
            <w:shd w:val="clear" w:color="auto" w:fill="D9D9D9" w:themeFill="background1" w:themeFillShade="D9"/>
          </w:tcPr>
          <w:p w:rsidR="0097008A" w:rsidRPr="00DC36AA" w:rsidRDefault="0097008A" w:rsidP="00200196">
            <w:pPr>
              <w:pStyle w:val="TableParagraph"/>
              <w:spacing w:before="13"/>
              <w:ind w:left="153"/>
              <w:rPr>
                <w:rFonts w:ascii="GillSans" w:hAnsi="GillSans"/>
                <w:sz w:val="26"/>
                <w:szCs w:val="24"/>
              </w:rPr>
            </w:pPr>
            <w:r w:rsidRPr="00DC36AA">
              <w:rPr>
                <w:rFonts w:ascii="GillSans" w:hAnsi="GillSans"/>
                <w:sz w:val="26"/>
                <w:szCs w:val="24"/>
              </w:rPr>
              <w:t>Strengths</w:t>
            </w:r>
          </w:p>
        </w:tc>
        <w:tc>
          <w:tcPr>
            <w:tcW w:w="4392" w:type="dxa"/>
            <w:shd w:val="clear" w:color="auto" w:fill="D9D9D9" w:themeFill="background1" w:themeFillShade="D9"/>
          </w:tcPr>
          <w:p w:rsidR="0097008A" w:rsidRPr="00DC36AA" w:rsidRDefault="0097008A" w:rsidP="00200196">
            <w:pPr>
              <w:pStyle w:val="TableParagraph"/>
              <w:spacing w:before="13"/>
              <w:ind w:left="153"/>
              <w:rPr>
                <w:rFonts w:ascii="GillSans" w:hAnsi="GillSans"/>
                <w:sz w:val="26"/>
                <w:szCs w:val="24"/>
              </w:rPr>
            </w:pPr>
            <w:r w:rsidRPr="00DC36AA">
              <w:rPr>
                <w:rFonts w:ascii="GillSans" w:hAnsi="GillSans"/>
                <w:sz w:val="26"/>
                <w:szCs w:val="24"/>
              </w:rPr>
              <w:t>Weaknesses</w:t>
            </w:r>
          </w:p>
        </w:tc>
      </w:tr>
      <w:tr w:rsidR="0097008A" w:rsidRPr="00DC36AA" w:rsidTr="00200196">
        <w:trPr>
          <w:trHeight w:hRule="exact" w:val="3891"/>
        </w:trPr>
        <w:tc>
          <w:tcPr>
            <w:tcW w:w="4819" w:type="dxa"/>
            <w:gridSpan w:val="2"/>
            <w:shd w:val="clear" w:color="auto" w:fill="auto"/>
          </w:tcPr>
          <w:p w:rsidR="0097008A" w:rsidRPr="00D638FE" w:rsidRDefault="0097008A" w:rsidP="00200196">
            <w:pPr>
              <w:ind w:left="357"/>
              <w:rPr>
                <w:sz w:val="26"/>
              </w:rPr>
            </w:pPr>
          </w:p>
        </w:tc>
        <w:tc>
          <w:tcPr>
            <w:tcW w:w="4392" w:type="dxa"/>
            <w:shd w:val="clear" w:color="auto" w:fill="auto"/>
          </w:tcPr>
          <w:p w:rsidR="0097008A" w:rsidRPr="00D638FE" w:rsidRDefault="0097008A" w:rsidP="00200196">
            <w:pPr>
              <w:ind w:left="253"/>
              <w:rPr>
                <w:sz w:val="26"/>
              </w:rPr>
            </w:pPr>
          </w:p>
        </w:tc>
      </w:tr>
      <w:tr w:rsidR="0097008A" w:rsidRPr="00DC36AA" w:rsidTr="00200196">
        <w:trPr>
          <w:trHeight w:hRule="exact" w:val="326"/>
        </w:trPr>
        <w:tc>
          <w:tcPr>
            <w:tcW w:w="4819" w:type="dxa"/>
            <w:gridSpan w:val="2"/>
            <w:shd w:val="clear" w:color="auto" w:fill="D9D9D9" w:themeFill="background1" w:themeFillShade="D9"/>
          </w:tcPr>
          <w:p w:rsidR="0097008A" w:rsidRPr="00DC36AA" w:rsidRDefault="0097008A" w:rsidP="00200196">
            <w:pPr>
              <w:pStyle w:val="TableParagraph"/>
              <w:spacing w:before="13"/>
              <w:ind w:left="153"/>
              <w:rPr>
                <w:rFonts w:ascii="GillSans" w:hAnsi="GillSans"/>
                <w:sz w:val="26"/>
                <w:szCs w:val="24"/>
              </w:rPr>
            </w:pPr>
            <w:r w:rsidRPr="00DC36AA">
              <w:rPr>
                <w:rFonts w:ascii="GillSans" w:hAnsi="GillSans"/>
                <w:sz w:val="26"/>
                <w:szCs w:val="24"/>
              </w:rPr>
              <w:t>Opportunities</w:t>
            </w:r>
          </w:p>
        </w:tc>
        <w:tc>
          <w:tcPr>
            <w:tcW w:w="4392" w:type="dxa"/>
            <w:shd w:val="clear" w:color="auto" w:fill="D9D9D9" w:themeFill="background1" w:themeFillShade="D9"/>
          </w:tcPr>
          <w:p w:rsidR="0097008A" w:rsidRPr="00DC36AA" w:rsidRDefault="0097008A" w:rsidP="00200196">
            <w:pPr>
              <w:pStyle w:val="TableParagraph"/>
              <w:spacing w:before="13"/>
              <w:ind w:left="153"/>
              <w:rPr>
                <w:rFonts w:ascii="GillSans" w:hAnsi="GillSans"/>
                <w:sz w:val="26"/>
                <w:szCs w:val="24"/>
              </w:rPr>
            </w:pPr>
            <w:r w:rsidRPr="00DC36AA">
              <w:rPr>
                <w:rFonts w:ascii="GillSans" w:hAnsi="GillSans"/>
                <w:sz w:val="26"/>
                <w:szCs w:val="24"/>
              </w:rPr>
              <w:t>Threats</w:t>
            </w:r>
          </w:p>
        </w:tc>
      </w:tr>
      <w:tr w:rsidR="0097008A" w:rsidRPr="00DC36AA" w:rsidTr="00200196">
        <w:trPr>
          <w:trHeight w:hRule="exact" w:val="4220"/>
        </w:trPr>
        <w:tc>
          <w:tcPr>
            <w:tcW w:w="4819" w:type="dxa"/>
            <w:gridSpan w:val="2"/>
            <w:shd w:val="clear" w:color="auto" w:fill="auto"/>
          </w:tcPr>
          <w:p w:rsidR="0097008A" w:rsidRPr="00D638FE" w:rsidRDefault="0097008A" w:rsidP="00200196">
            <w:pPr>
              <w:ind w:left="357"/>
              <w:rPr>
                <w:sz w:val="26"/>
              </w:rPr>
            </w:pPr>
          </w:p>
        </w:tc>
        <w:tc>
          <w:tcPr>
            <w:tcW w:w="4392" w:type="dxa"/>
            <w:shd w:val="clear" w:color="auto" w:fill="auto"/>
          </w:tcPr>
          <w:p w:rsidR="0097008A" w:rsidRPr="00D638FE" w:rsidRDefault="0097008A" w:rsidP="00200196">
            <w:pPr>
              <w:ind w:left="253"/>
              <w:rPr>
                <w:sz w:val="26"/>
              </w:rPr>
            </w:pPr>
          </w:p>
        </w:tc>
      </w:tr>
    </w:tbl>
    <w:p w:rsidR="0097008A" w:rsidRDefault="0097008A" w:rsidP="0097008A"/>
    <w:p w:rsidR="00DA6408" w:rsidRDefault="00DA6408"/>
    <w:sectPr w:rsidR="00DA6408" w:rsidSect="00DC000A">
      <w:headerReference w:type="default" r:id="rId7"/>
      <w:pgSz w:w="11906" w:h="16838"/>
      <w:pgMar w:top="1985"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32" w:rsidRDefault="00832032">
      <w:r>
        <w:separator/>
      </w:r>
    </w:p>
  </w:endnote>
  <w:endnote w:type="continuationSeparator" w:id="0">
    <w:p w:rsidR="00832032" w:rsidRDefault="0083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Light">
    <w:panose1 w:val="020B0402020204020204"/>
    <w:charset w:val="00"/>
    <w:family w:val="swiss"/>
    <w:pitch w:val="variable"/>
    <w:sig w:usb0="00000007" w:usb1="00000000" w:usb2="00000000" w:usb3="00000000" w:csb0="00000093" w:csb1="00000000"/>
  </w:font>
  <w:font w:name="GillSans">
    <w:altName w:val="Gill Sans"/>
    <w:panose1 w:val="020B06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32" w:rsidRDefault="00832032">
      <w:r>
        <w:separator/>
      </w:r>
    </w:p>
  </w:footnote>
  <w:footnote w:type="continuationSeparator" w:id="0">
    <w:p w:rsidR="00832032" w:rsidRDefault="0083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0A" w:rsidRDefault="0097008A" w:rsidP="00617941">
    <w:pPr>
      <w:pStyle w:val="Header"/>
      <w:jc w:val="center"/>
      <w:rPr>
        <w:rFonts w:ascii="GillSans" w:hAnsi="GillSans"/>
        <w:sz w:val="48"/>
        <w:szCs w:val="48"/>
      </w:rPr>
    </w:pPr>
    <w:r w:rsidRPr="00126172">
      <w:rPr>
        <w:rFonts w:ascii="GillSans" w:hAnsi="GillSans"/>
        <w:color w:val="808080" w:themeColor="background1" w:themeShade="80"/>
        <w:sz w:val="48"/>
        <w:szCs w:val="48"/>
      </w:rPr>
      <w:t>&lt;Organisation&gt;</w:t>
    </w:r>
    <w:r>
      <w:rPr>
        <w:rFonts w:ascii="GillSans" w:hAnsi="GillSans"/>
        <w:sz w:val="48"/>
        <w:szCs w:val="48"/>
      </w:rPr>
      <w:t xml:space="preserve"> </w:t>
    </w:r>
  </w:p>
  <w:p w:rsidR="000B352B" w:rsidRPr="005E4F77" w:rsidRDefault="0097008A" w:rsidP="00617941">
    <w:pPr>
      <w:pStyle w:val="Header"/>
      <w:jc w:val="center"/>
    </w:pPr>
    <w:r>
      <w:rPr>
        <w:rFonts w:ascii="GillSans" w:hAnsi="GillSans"/>
        <w:sz w:val="48"/>
        <w:szCs w:val="48"/>
      </w:rPr>
      <w:t xml:space="preserve">Strategic </w:t>
    </w:r>
    <w:r w:rsidR="00DC000A">
      <w:rPr>
        <w:rFonts w:ascii="GillSans" w:hAnsi="GillSans"/>
        <w:sz w:val="48"/>
        <w:szCs w:val="48"/>
      </w:rPr>
      <w:t xml:space="preserve">and Operational </w:t>
    </w:r>
    <w:r>
      <w:rPr>
        <w:rFonts w:ascii="GillSans" w:hAnsi="GillSans"/>
        <w:sz w:val="48"/>
        <w:szCs w:val="48"/>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FB5"/>
    <w:multiLevelType w:val="hybridMultilevel"/>
    <w:tmpl w:val="4798EC26"/>
    <w:lvl w:ilvl="0" w:tplc="11BA70EA">
      <w:start w:val="1"/>
      <w:numFmt w:val="bullet"/>
      <w:pStyle w:val="GovBullets"/>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A41A1"/>
    <w:multiLevelType w:val="multilevel"/>
    <w:tmpl w:val="74D2153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826F9D"/>
    <w:multiLevelType w:val="hybridMultilevel"/>
    <w:tmpl w:val="F62ED4E4"/>
    <w:lvl w:ilvl="0" w:tplc="CA2EC9E0">
      <w:start w:val="1"/>
      <w:numFmt w:val="decimal"/>
      <w:pStyle w:val="GovNumberedBullets"/>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8A"/>
    <w:rsid w:val="0003543F"/>
    <w:rsid w:val="00257463"/>
    <w:rsid w:val="0026475B"/>
    <w:rsid w:val="006D37C7"/>
    <w:rsid w:val="00832032"/>
    <w:rsid w:val="00840228"/>
    <w:rsid w:val="008C7BED"/>
    <w:rsid w:val="0097008A"/>
    <w:rsid w:val="00A47BB6"/>
    <w:rsid w:val="00B319A1"/>
    <w:rsid w:val="00DA6408"/>
    <w:rsid w:val="00DC000A"/>
    <w:rsid w:val="00E7104D"/>
    <w:rsid w:val="00E84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C1F03-D414-4FCB-BC51-535DBD38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8A"/>
    <w:rPr>
      <w:rFonts w:ascii="GillSans Light" w:hAnsi="GillSans Light"/>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vHeading1">
    <w:name w:val="Gov Heading 1"/>
    <w:basedOn w:val="Normal"/>
    <w:qFormat/>
    <w:rsid w:val="00E84F58"/>
    <w:pPr>
      <w:spacing w:after="120"/>
    </w:pPr>
    <w:rPr>
      <w:rFonts w:ascii="GillSans" w:hAnsi="GillSans"/>
      <w:b/>
      <w:caps/>
      <w:color w:val="7A0053"/>
      <w:sz w:val="44"/>
    </w:rPr>
  </w:style>
  <w:style w:type="paragraph" w:customStyle="1" w:styleId="GovHeading2">
    <w:name w:val="Gov Heading 2"/>
    <w:basedOn w:val="GovHeading1"/>
    <w:qFormat/>
    <w:rsid w:val="00E84F58"/>
    <w:pPr>
      <w:spacing w:after="400"/>
    </w:pPr>
    <w:rPr>
      <w:b w:val="0"/>
      <w:color w:val="004F8C"/>
      <w:sz w:val="36"/>
    </w:rPr>
  </w:style>
  <w:style w:type="paragraph" w:customStyle="1" w:styleId="GovSectionOpeningParagraph">
    <w:name w:val="Gov Section Opening Paragraph"/>
    <w:qFormat/>
    <w:rsid w:val="00E84F58"/>
    <w:pPr>
      <w:tabs>
        <w:tab w:val="left" w:pos="2268"/>
      </w:tabs>
      <w:spacing w:after="240" w:line="420" w:lineRule="exact"/>
    </w:pPr>
    <w:rPr>
      <w:rFonts w:ascii="GillSans Light" w:hAnsi="GillSans Light"/>
      <w:color w:val="004F8C"/>
      <w:sz w:val="32"/>
      <w:szCs w:val="24"/>
      <w:lang w:val="en-US"/>
    </w:rPr>
  </w:style>
  <w:style w:type="paragraph" w:customStyle="1" w:styleId="GovHeading3">
    <w:name w:val="Gov Heading 3"/>
    <w:qFormat/>
    <w:rsid w:val="00E84F58"/>
    <w:pPr>
      <w:spacing w:before="320" w:after="120"/>
    </w:pPr>
    <w:rPr>
      <w:rFonts w:ascii="GillSans" w:eastAsia="Times New Roman" w:hAnsi="GillSans"/>
      <w:b/>
      <w:bCs/>
      <w:caps/>
      <w:sz w:val="28"/>
      <w:szCs w:val="24"/>
      <w:lang w:val="en-US"/>
    </w:rPr>
  </w:style>
  <w:style w:type="paragraph" w:customStyle="1" w:styleId="GovBody">
    <w:name w:val="Gov Body"/>
    <w:basedOn w:val="Normal"/>
    <w:qFormat/>
    <w:rsid w:val="00E84F58"/>
    <w:pPr>
      <w:spacing w:after="120" w:line="280" w:lineRule="exact"/>
    </w:pPr>
    <w:rPr>
      <w:sz w:val="22"/>
    </w:rPr>
  </w:style>
  <w:style w:type="paragraph" w:customStyle="1" w:styleId="GovHeading4">
    <w:name w:val="Gov Heading 4"/>
    <w:qFormat/>
    <w:rsid w:val="00E84F58"/>
    <w:pPr>
      <w:spacing w:before="240" w:after="60"/>
    </w:pPr>
    <w:rPr>
      <w:rFonts w:ascii="GillSans" w:hAnsi="GillSans"/>
      <w:caps/>
      <w:color w:val="004F8C"/>
      <w:sz w:val="24"/>
      <w:szCs w:val="24"/>
      <w:lang w:val="en-US"/>
    </w:rPr>
  </w:style>
  <w:style w:type="paragraph" w:customStyle="1" w:styleId="GovNumberedBullets">
    <w:name w:val="Gov Numbered Bullets"/>
    <w:basedOn w:val="GovBody"/>
    <w:qFormat/>
    <w:rsid w:val="00E84F58"/>
    <w:pPr>
      <w:numPr>
        <w:numId w:val="7"/>
      </w:numPr>
      <w:spacing w:after="80"/>
    </w:pPr>
  </w:style>
  <w:style w:type="paragraph" w:customStyle="1" w:styleId="GovBullets">
    <w:name w:val="Gov Bullets"/>
    <w:basedOn w:val="GovBody"/>
    <w:qFormat/>
    <w:rsid w:val="00E84F58"/>
    <w:pPr>
      <w:numPr>
        <w:numId w:val="8"/>
      </w:numPr>
      <w:spacing w:after="80"/>
    </w:pPr>
  </w:style>
  <w:style w:type="paragraph" w:customStyle="1" w:styleId="GovDepartmentNameLarge">
    <w:name w:val="Gov Department Name Large"/>
    <w:qFormat/>
    <w:rsid w:val="00E84F58"/>
    <w:pPr>
      <w:ind w:left="-851"/>
    </w:pPr>
    <w:rPr>
      <w:rFonts w:ascii="GillSans Light" w:hAnsi="GillSans Light"/>
      <w:sz w:val="24"/>
      <w:szCs w:val="24"/>
      <w:lang w:val="en-US"/>
    </w:rPr>
  </w:style>
  <w:style w:type="paragraph" w:customStyle="1" w:styleId="GovBody10ptWhite">
    <w:name w:val="Gov Body 10pt White"/>
    <w:basedOn w:val="GovBody"/>
    <w:qFormat/>
    <w:rsid w:val="00E84F58"/>
    <w:rPr>
      <w:color w:val="FFFFFF"/>
      <w:sz w:val="20"/>
    </w:rPr>
  </w:style>
  <w:style w:type="paragraph" w:customStyle="1" w:styleId="GovBodyWhite">
    <w:name w:val="Gov Body White"/>
    <w:basedOn w:val="GovBody"/>
    <w:qFormat/>
    <w:rsid w:val="00E84F58"/>
    <w:rPr>
      <w:color w:val="FFFFFF"/>
    </w:rPr>
  </w:style>
  <w:style w:type="paragraph" w:customStyle="1" w:styleId="GovHeading3White">
    <w:name w:val="Gov Heading 3 White"/>
    <w:basedOn w:val="GovHeading3"/>
    <w:qFormat/>
    <w:rsid w:val="00E84F58"/>
    <w:rPr>
      <w:color w:val="FFFFFF"/>
    </w:rPr>
  </w:style>
  <w:style w:type="paragraph" w:customStyle="1" w:styleId="GovHeading4White">
    <w:name w:val="Gov Heading 4 White"/>
    <w:basedOn w:val="GovHeading4"/>
    <w:qFormat/>
    <w:rsid w:val="00E84F58"/>
    <w:rPr>
      <w:color w:val="FFFFFF"/>
    </w:rPr>
  </w:style>
  <w:style w:type="paragraph" w:customStyle="1" w:styleId="GovNumberedBulletsWhite">
    <w:name w:val="Gov Numbered Bullets White"/>
    <w:basedOn w:val="GovNumberedBullets"/>
    <w:qFormat/>
    <w:rsid w:val="00E84F58"/>
    <w:rPr>
      <w:color w:val="FFFFFF"/>
    </w:rPr>
  </w:style>
  <w:style w:type="paragraph" w:customStyle="1" w:styleId="GovBulletsWhite">
    <w:name w:val="Gov Bullets White"/>
    <w:basedOn w:val="GovBullets"/>
    <w:qFormat/>
    <w:rsid w:val="00E84F58"/>
    <w:rPr>
      <w:color w:val="FFFFFF"/>
    </w:rPr>
  </w:style>
  <w:style w:type="paragraph" w:customStyle="1" w:styleId="GovSectionOpeningParagraphWhite">
    <w:name w:val="Gov Section Opening Paragraph White"/>
    <w:basedOn w:val="GovSectionOpeningParagraph"/>
    <w:qFormat/>
    <w:rsid w:val="00E84F58"/>
    <w:rPr>
      <w:color w:val="FFFFFF"/>
    </w:rPr>
  </w:style>
  <w:style w:type="paragraph" w:styleId="Header">
    <w:name w:val="header"/>
    <w:basedOn w:val="Normal"/>
    <w:link w:val="HeaderChar"/>
    <w:uiPriority w:val="99"/>
    <w:unhideWhenUsed/>
    <w:rsid w:val="0097008A"/>
    <w:pPr>
      <w:tabs>
        <w:tab w:val="center" w:pos="4320"/>
        <w:tab w:val="right" w:pos="8640"/>
      </w:tabs>
    </w:pPr>
  </w:style>
  <w:style w:type="character" w:customStyle="1" w:styleId="HeaderChar">
    <w:name w:val="Header Char"/>
    <w:basedOn w:val="DefaultParagraphFont"/>
    <w:link w:val="Header"/>
    <w:uiPriority w:val="99"/>
    <w:rsid w:val="0097008A"/>
    <w:rPr>
      <w:rFonts w:ascii="GillSans Light" w:hAnsi="GillSans Light"/>
      <w:sz w:val="24"/>
      <w:szCs w:val="24"/>
      <w:lang w:val="en-US"/>
    </w:rPr>
  </w:style>
  <w:style w:type="paragraph" w:customStyle="1" w:styleId="TableParagraph">
    <w:name w:val="Table Paragraph"/>
    <w:basedOn w:val="Normal"/>
    <w:uiPriority w:val="1"/>
    <w:qFormat/>
    <w:rsid w:val="0097008A"/>
    <w:pPr>
      <w:widowControl w:val="0"/>
      <w:autoSpaceDE w:val="0"/>
      <w:autoSpaceDN w:val="0"/>
      <w:spacing w:before="120" w:after="120"/>
    </w:pPr>
    <w:rPr>
      <w:rFonts w:ascii="Gill Sans MT" w:eastAsia="Gill Sans MT" w:hAnsi="Gill Sans MT" w:cs="Gill Sans MT"/>
      <w:sz w:val="22"/>
      <w:szCs w:val="22"/>
      <w:lang w:val="en-AU"/>
    </w:rPr>
  </w:style>
  <w:style w:type="table" w:customStyle="1" w:styleId="TableGrid">
    <w:name w:val="TableGrid"/>
    <w:rsid w:val="0097008A"/>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paragraph" w:styleId="Footer">
    <w:name w:val="footer"/>
    <w:basedOn w:val="Normal"/>
    <w:link w:val="FooterChar"/>
    <w:uiPriority w:val="99"/>
    <w:unhideWhenUsed/>
    <w:rsid w:val="006D37C7"/>
    <w:pPr>
      <w:tabs>
        <w:tab w:val="center" w:pos="4513"/>
        <w:tab w:val="right" w:pos="9026"/>
      </w:tabs>
    </w:pPr>
  </w:style>
  <w:style w:type="character" w:customStyle="1" w:styleId="FooterChar">
    <w:name w:val="Footer Char"/>
    <w:basedOn w:val="DefaultParagraphFont"/>
    <w:link w:val="Footer"/>
    <w:uiPriority w:val="99"/>
    <w:rsid w:val="006D37C7"/>
    <w:rPr>
      <w:rFonts w:ascii="GillSans Light" w:hAnsi="GillSans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Mogridge, Sarah</dc:creator>
  <cp:keywords/>
  <dc:description/>
  <cp:lastModifiedBy>Lewis, Tanzi</cp:lastModifiedBy>
  <cp:revision>2</cp:revision>
  <dcterms:created xsi:type="dcterms:W3CDTF">2018-04-30T02:30:00Z</dcterms:created>
  <dcterms:modified xsi:type="dcterms:W3CDTF">2018-04-30T02:30:00Z</dcterms:modified>
</cp:coreProperties>
</file>