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7A64" w14:textId="77777777" w:rsidR="001F281B" w:rsidRPr="00787D2C" w:rsidRDefault="001F281B" w:rsidP="001E1408">
      <w:pPr>
        <w:jc w:val="center"/>
        <w:rPr>
          <w:rFonts w:ascii="Arial" w:hAnsi="Arial" w:cs="Arial"/>
          <w:lang w:val="en-GB"/>
        </w:rPr>
      </w:pPr>
    </w:p>
    <w:p w14:paraId="1BB94611" w14:textId="77777777" w:rsidR="001F281B" w:rsidRPr="00787D2C" w:rsidRDefault="001F281B" w:rsidP="001F281B">
      <w:pPr>
        <w:rPr>
          <w:rFonts w:ascii="Arial" w:hAnsi="Arial" w:cs="Arial"/>
          <w:lang w:val="en-GB"/>
        </w:rPr>
      </w:pPr>
    </w:p>
    <w:p w14:paraId="2DC1B7D8" w14:textId="77777777" w:rsidR="001F281B" w:rsidRPr="00787D2C" w:rsidRDefault="001F281B" w:rsidP="001F281B">
      <w:pPr>
        <w:rPr>
          <w:rFonts w:ascii="Arial" w:hAnsi="Arial" w:cs="Arial"/>
          <w:lang w:val="en-GB"/>
        </w:rPr>
      </w:pPr>
    </w:p>
    <w:p w14:paraId="7BB69FC0" w14:textId="77777777" w:rsidR="00CF0969" w:rsidRPr="00787D2C" w:rsidRDefault="00CF0969" w:rsidP="008F5A88">
      <w:pPr>
        <w:jc w:val="center"/>
        <w:rPr>
          <w:rFonts w:ascii="Arial" w:hAnsi="Arial" w:cs="Arial"/>
          <w:b/>
          <w:color w:val="FF0000"/>
        </w:rPr>
      </w:pPr>
    </w:p>
    <w:p w14:paraId="281B7120" w14:textId="77777777" w:rsidR="00CF0969" w:rsidRPr="00787D2C" w:rsidRDefault="00CF0969" w:rsidP="008F5A88">
      <w:pPr>
        <w:jc w:val="center"/>
        <w:rPr>
          <w:rFonts w:ascii="Arial" w:hAnsi="Arial" w:cs="Arial"/>
          <w:b/>
          <w:color w:val="FF0000"/>
        </w:rPr>
      </w:pPr>
    </w:p>
    <w:p w14:paraId="3FCFB383" w14:textId="77777777" w:rsidR="0048213A" w:rsidRPr="00787D2C" w:rsidRDefault="0048213A" w:rsidP="006F3D5E">
      <w:pPr>
        <w:spacing w:line="259" w:lineRule="auto"/>
        <w:rPr>
          <w:rFonts w:ascii="Arial" w:hAnsi="Arial" w:cs="Arial"/>
          <w:sz w:val="22"/>
          <w:szCs w:val="22"/>
        </w:rPr>
      </w:pPr>
    </w:p>
    <w:p w14:paraId="1E268F18" w14:textId="2ACF5842" w:rsidR="0048213A" w:rsidRPr="00787D2C" w:rsidRDefault="0048213A" w:rsidP="0048213A">
      <w:pPr>
        <w:jc w:val="center"/>
        <w:rPr>
          <w:rFonts w:ascii="Arial" w:hAnsi="Arial" w:cs="Arial"/>
          <w:b/>
          <w:color w:val="4F81BD" w:themeColor="accent1"/>
        </w:rPr>
      </w:pPr>
      <w:r w:rsidRPr="00787D2C">
        <w:rPr>
          <w:rFonts w:ascii="Arial" w:hAnsi="Arial" w:cs="Arial"/>
          <w:b/>
          <w:color w:val="4F81BD" w:themeColor="accent1"/>
        </w:rPr>
        <w:t xml:space="preserve">This guideline has been developed to assist directors of the </w:t>
      </w:r>
      <w:r w:rsidR="00787D2C">
        <w:rPr>
          <w:rFonts w:ascii="Arial" w:hAnsi="Arial" w:cs="Arial"/>
          <w:b/>
          <w:color w:val="4F81BD" w:themeColor="accent1"/>
          <w:sz w:val="32"/>
          <w:szCs w:val="32"/>
        </w:rPr>
        <w:t>&lt;ORGANISATION&gt;</w:t>
      </w:r>
      <w:r w:rsidRPr="00787D2C">
        <w:rPr>
          <w:rFonts w:ascii="Arial" w:hAnsi="Arial" w:cs="Arial"/>
          <w:b/>
          <w:color w:val="4F81BD" w:themeColor="accent1"/>
          <w:sz w:val="32"/>
          <w:szCs w:val="32"/>
        </w:rPr>
        <w:t xml:space="preserve"> Board</w:t>
      </w:r>
      <w:r w:rsidRPr="00787D2C">
        <w:rPr>
          <w:rFonts w:ascii="Arial" w:hAnsi="Arial" w:cs="Arial"/>
          <w:b/>
          <w:color w:val="4F81BD" w:themeColor="accent1"/>
        </w:rPr>
        <w:t xml:space="preserve"> </w:t>
      </w:r>
      <w:proofErr w:type="gramStart"/>
      <w:r w:rsidRPr="00787D2C">
        <w:rPr>
          <w:rFonts w:ascii="Arial" w:hAnsi="Arial" w:cs="Arial"/>
          <w:b/>
          <w:color w:val="4F81BD" w:themeColor="accent1"/>
        </w:rPr>
        <w:t>assess</w:t>
      </w:r>
      <w:proofErr w:type="gramEnd"/>
      <w:r w:rsidRPr="00787D2C">
        <w:rPr>
          <w:rFonts w:ascii="Arial" w:hAnsi="Arial" w:cs="Arial"/>
          <w:b/>
          <w:color w:val="4F81BD" w:themeColor="accent1"/>
        </w:rPr>
        <w:t xml:space="preserve"> the desired skill sets</w:t>
      </w:r>
      <w:r w:rsidR="004B5EAF" w:rsidRPr="00787D2C">
        <w:rPr>
          <w:rFonts w:ascii="Arial" w:hAnsi="Arial" w:cs="Arial"/>
          <w:b/>
          <w:color w:val="4F81BD" w:themeColor="accent1"/>
        </w:rPr>
        <w:t xml:space="preserve"> </w:t>
      </w:r>
      <w:r w:rsidRPr="00787D2C">
        <w:rPr>
          <w:rFonts w:ascii="Arial" w:hAnsi="Arial" w:cs="Arial"/>
          <w:b/>
          <w:color w:val="4F81BD" w:themeColor="accent1"/>
        </w:rPr>
        <w:t>required for an optimal Board at this</w:t>
      </w:r>
      <w:r w:rsidR="004B5EAF" w:rsidRPr="00787D2C">
        <w:rPr>
          <w:rFonts w:ascii="Arial" w:hAnsi="Arial" w:cs="Arial"/>
          <w:b/>
          <w:color w:val="4F81BD" w:themeColor="accent1"/>
        </w:rPr>
        <w:t xml:space="preserve"> point in</w:t>
      </w:r>
      <w:r w:rsidRPr="00787D2C">
        <w:rPr>
          <w:rFonts w:ascii="Arial" w:hAnsi="Arial" w:cs="Arial"/>
          <w:b/>
          <w:color w:val="4F81BD" w:themeColor="accent1"/>
        </w:rPr>
        <w:t xml:space="preserve"> time, and into the future</w:t>
      </w:r>
      <w:r w:rsidR="004B5EAF" w:rsidRPr="00787D2C">
        <w:rPr>
          <w:rFonts w:ascii="Arial" w:hAnsi="Arial" w:cs="Arial"/>
          <w:b/>
          <w:color w:val="4F81BD" w:themeColor="accent1"/>
        </w:rPr>
        <w:t xml:space="preserve"> based on the priorities of the </w:t>
      </w:r>
      <w:r w:rsidR="00787D2C">
        <w:rPr>
          <w:rFonts w:ascii="Arial" w:hAnsi="Arial" w:cs="Arial"/>
          <w:b/>
          <w:color w:val="4F81BD" w:themeColor="accent1"/>
        </w:rPr>
        <w:t>&lt;ORGANISATION&gt;</w:t>
      </w:r>
      <w:r w:rsidR="00224B14" w:rsidRPr="00787D2C">
        <w:rPr>
          <w:rFonts w:ascii="Arial" w:hAnsi="Arial" w:cs="Arial"/>
          <w:b/>
          <w:color w:val="4F81BD" w:themeColor="accent1"/>
        </w:rPr>
        <w:t xml:space="preserve"> strategy</w:t>
      </w:r>
      <w:r w:rsidRPr="00787D2C">
        <w:rPr>
          <w:rFonts w:ascii="Arial" w:hAnsi="Arial" w:cs="Arial"/>
          <w:b/>
          <w:color w:val="4F81BD" w:themeColor="accent1"/>
        </w:rPr>
        <w:t>.</w:t>
      </w:r>
    </w:p>
    <w:p w14:paraId="484C51C7" w14:textId="77777777" w:rsidR="00734174" w:rsidRPr="00787D2C" w:rsidRDefault="00734174" w:rsidP="0048213A">
      <w:pPr>
        <w:jc w:val="center"/>
        <w:rPr>
          <w:rFonts w:ascii="Arial" w:hAnsi="Arial" w:cs="Arial"/>
          <w:b/>
          <w:color w:val="4BACC6" w:themeColor="accent5"/>
        </w:rPr>
      </w:pPr>
    </w:p>
    <w:p w14:paraId="32EA12C4" w14:textId="77777777" w:rsidR="00734174" w:rsidRPr="00787D2C" w:rsidRDefault="00734174" w:rsidP="0048213A">
      <w:pPr>
        <w:jc w:val="center"/>
        <w:rPr>
          <w:rFonts w:ascii="Arial" w:hAnsi="Arial" w:cs="Arial"/>
          <w:b/>
          <w:color w:val="4BACC6" w:themeColor="accent5"/>
        </w:rPr>
      </w:pPr>
    </w:p>
    <w:p w14:paraId="58DEAA04" w14:textId="77777777" w:rsidR="0048213A" w:rsidRPr="00787D2C" w:rsidRDefault="0048213A" w:rsidP="0048213A">
      <w:pPr>
        <w:rPr>
          <w:rFonts w:ascii="Arial" w:hAnsi="Arial" w:cs="Arial"/>
        </w:rPr>
      </w:pPr>
    </w:p>
    <w:p w14:paraId="712D39DC" w14:textId="77777777" w:rsidR="0048213A" w:rsidRPr="00787D2C" w:rsidRDefault="0048213A" w:rsidP="0048213A">
      <w:pPr>
        <w:rPr>
          <w:rFonts w:ascii="Arial" w:hAnsi="Arial" w:cs="Arial"/>
        </w:rPr>
      </w:pPr>
      <w:r w:rsidRPr="00787D2C">
        <w:rPr>
          <w:rFonts w:ascii="Arial" w:hAnsi="Arial" w:cs="Arial"/>
        </w:rPr>
        <w:t>Having a board with diverse skills is critically important. Each person brings their own knowledge and expertise to the Board. A diverse range of skills</w:t>
      </w:r>
      <w:r w:rsidR="004B5EAF" w:rsidRPr="00787D2C">
        <w:rPr>
          <w:rFonts w:ascii="Arial" w:hAnsi="Arial" w:cs="Arial"/>
        </w:rPr>
        <w:t xml:space="preserve"> and diversity characteristics</w:t>
      </w:r>
      <w:r w:rsidRPr="00787D2C">
        <w:rPr>
          <w:rFonts w:ascii="Arial" w:hAnsi="Arial" w:cs="Arial"/>
        </w:rPr>
        <w:t xml:space="preserve"> will assist the Board govern all aspects of the organisation and achieve the strategic plan and vision.</w:t>
      </w:r>
    </w:p>
    <w:p w14:paraId="6F11A807" w14:textId="77777777" w:rsidR="0048213A" w:rsidRPr="00787D2C" w:rsidRDefault="0048213A" w:rsidP="0048213A">
      <w:pPr>
        <w:rPr>
          <w:rFonts w:ascii="Arial" w:hAnsi="Arial" w:cs="Arial"/>
        </w:rPr>
      </w:pPr>
    </w:p>
    <w:p w14:paraId="1367FF2B" w14:textId="4FD07852" w:rsidR="0048213A" w:rsidRPr="00787D2C" w:rsidRDefault="0048213A" w:rsidP="0048213A">
      <w:pPr>
        <w:rPr>
          <w:rFonts w:ascii="Arial" w:hAnsi="Arial" w:cs="Arial"/>
        </w:rPr>
      </w:pPr>
      <w:r w:rsidRPr="00787D2C">
        <w:rPr>
          <w:rFonts w:ascii="Arial" w:hAnsi="Arial" w:cs="Arial"/>
        </w:rPr>
        <w:t xml:space="preserve">Before completing the survey, all directors should </w:t>
      </w:r>
      <w:r w:rsidR="00734174" w:rsidRPr="00787D2C">
        <w:rPr>
          <w:rFonts w:ascii="Arial" w:hAnsi="Arial" w:cs="Arial"/>
        </w:rPr>
        <w:t>consider</w:t>
      </w:r>
      <w:r w:rsidRPr="00787D2C">
        <w:rPr>
          <w:rFonts w:ascii="Arial" w:hAnsi="Arial" w:cs="Arial"/>
        </w:rPr>
        <w:t xml:space="preserve"> the desired skill sets and competencies of the Board as a whole, </w:t>
      </w:r>
      <w:r w:rsidR="004B5EAF" w:rsidRPr="00787D2C">
        <w:rPr>
          <w:rFonts w:ascii="Arial" w:hAnsi="Arial" w:cs="Arial"/>
        </w:rPr>
        <w:t xml:space="preserve">if it is to achieve the goals outlined in the </w:t>
      </w:r>
      <w:r w:rsidR="00224B14" w:rsidRPr="00787D2C">
        <w:rPr>
          <w:rFonts w:ascii="Arial" w:hAnsi="Arial" w:cs="Arial"/>
        </w:rPr>
        <w:t>strategy</w:t>
      </w:r>
      <w:r w:rsidRPr="00787D2C">
        <w:rPr>
          <w:rFonts w:ascii="Arial" w:hAnsi="Arial" w:cs="Arial"/>
        </w:rPr>
        <w:t>.</w:t>
      </w:r>
    </w:p>
    <w:p w14:paraId="17B4DA62" w14:textId="77777777" w:rsidR="0048213A" w:rsidRPr="00787D2C" w:rsidRDefault="0048213A" w:rsidP="0048213A">
      <w:pPr>
        <w:rPr>
          <w:rFonts w:ascii="Arial" w:hAnsi="Arial" w:cs="Arial"/>
        </w:rPr>
      </w:pPr>
    </w:p>
    <w:p w14:paraId="102A9934" w14:textId="09E2951C" w:rsidR="0048213A" w:rsidRPr="00787D2C" w:rsidRDefault="00734174" w:rsidP="0048213A">
      <w:pPr>
        <w:rPr>
          <w:rFonts w:ascii="Arial" w:hAnsi="Arial" w:cs="Arial"/>
        </w:rPr>
      </w:pPr>
      <w:r w:rsidRPr="00787D2C">
        <w:rPr>
          <w:rFonts w:ascii="Arial" w:hAnsi="Arial" w:cs="Arial"/>
        </w:rPr>
        <w:t>Directors should not necessarily</w:t>
      </w:r>
      <w:r w:rsidR="0048213A" w:rsidRPr="00787D2C">
        <w:rPr>
          <w:rFonts w:ascii="Arial" w:hAnsi="Arial" w:cs="Arial"/>
        </w:rPr>
        <w:t xml:space="preserve"> focus on the skill sets of current directors, but rather on what skills would constitute the best-case scenario in terms of </w:t>
      </w:r>
      <w:r w:rsidR="004B5EAF" w:rsidRPr="00787D2C">
        <w:rPr>
          <w:rFonts w:ascii="Arial" w:hAnsi="Arial" w:cs="Arial"/>
        </w:rPr>
        <w:t xml:space="preserve">the makeup of the </w:t>
      </w:r>
      <w:proofErr w:type="gramStart"/>
      <w:r w:rsidR="004B5EAF" w:rsidRPr="00787D2C">
        <w:rPr>
          <w:rFonts w:ascii="Arial" w:hAnsi="Arial" w:cs="Arial"/>
        </w:rPr>
        <w:t>Board</w:t>
      </w:r>
      <w:proofErr w:type="gramEnd"/>
    </w:p>
    <w:p w14:paraId="4D440AD3" w14:textId="77777777" w:rsidR="0048213A" w:rsidRPr="00787D2C" w:rsidRDefault="0048213A" w:rsidP="0048213A">
      <w:pPr>
        <w:rPr>
          <w:rFonts w:ascii="Arial" w:hAnsi="Arial" w:cs="Arial"/>
        </w:rPr>
      </w:pPr>
    </w:p>
    <w:p w14:paraId="705B0024" w14:textId="1EB2CB4B" w:rsidR="0048213A" w:rsidRPr="00787D2C" w:rsidRDefault="00734174" w:rsidP="0048213A">
      <w:pPr>
        <w:rPr>
          <w:rFonts w:ascii="Arial" w:hAnsi="Arial" w:cs="Arial"/>
        </w:rPr>
      </w:pPr>
      <w:r w:rsidRPr="00787D2C">
        <w:rPr>
          <w:rFonts w:ascii="Arial" w:hAnsi="Arial" w:cs="Arial"/>
        </w:rPr>
        <w:t>E</w:t>
      </w:r>
      <w:r w:rsidR="0048213A" w:rsidRPr="00787D2C">
        <w:rPr>
          <w:rFonts w:ascii="Arial" w:hAnsi="Arial" w:cs="Arial"/>
        </w:rPr>
        <w:t>ach individual director should co</w:t>
      </w:r>
      <w:r w:rsidR="0026338B">
        <w:rPr>
          <w:rFonts w:ascii="Arial" w:hAnsi="Arial" w:cs="Arial"/>
        </w:rPr>
        <w:t xml:space="preserve">nsider the skills below with a view to which skills the organisation should have at Board level </w:t>
      </w:r>
      <w:proofErr w:type="gramStart"/>
      <w:r w:rsidR="0026338B">
        <w:rPr>
          <w:rFonts w:ascii="Arial" w:hAnsi="Arial" w:cs="Arial"/>
        </w:rPr>
        <w:t>in order to</w:t>
      </w:r>
      <w:proofErr w:type="gramEnd"/>
      <w:r w:rsidR="0026338B">
        <w:rPr>
          <w:rFonts w:ascii="Arial" w:hAnsi="Arial" w:cs="Arial"/>
        </w:rPr>
        <w:t xml:space="preserve"> best progress its strategy.</w:t>
      </w:r>
    </w:p>
    <w:p w14:paraId="6E215551" w14:textId="77777777" w:rsidR="00F80D80" w:rsidRPr="00787D2C" w:rsidRDefault="00F80D80" w:rsidP="0048213A">
      <w:pPr>
        <w:rPr>
          <w:rFonts w:ascii="Arial" w:hAnsi="Arial" w:cs="Arial"/>
          <w:color w:val="0070C0"/>
        </w:rPr>
      </w:pPr>
    </w:p>
    <w:p w14:paraId="0FD30887" w14:textId="7968D951" w:rsidR="0048213A" w:rsidRPr="00787D2C" w:rsidRDefault="0026338B" w:rsidP="0048213A">
      <w:pPr>
        <w:rPr>
          <w:rFonts w:ascii="Arial" w:hAnsi="Arial" w:cs="Arial"/>
          <w:color w:val="0070C0"/>
        </w:rPr>
      </w:pPr>
      <w:r>
        <w:rPr>
          <w:rFonts w:ascii="Arial" w:hAnsi="Arial" w:cs="Arial"/>
        </w:rPr>
        <w:t>Consider</w:t>
      </w:r>
      <w:r w:rsidR="0048213A" w:rsidRPr="00787D2C">
        <w:rPr>
          <w:rFonts w:ascii="Arial" w:hAnsi="Arial" w:cs="Arial"/>
        </w:rPr>
        <w:t xml:space="preserve"> the most important </w:t>
      </w:r>
      <w:r w:rsidR="0048213A" w:rsidRPr="00787D2C">
        <w:rPr>
          <w:rFonts w:ascii="Arial" w:hAnsi="Arial" w:cs="Arial"/>
          <w:u w:val="single"/>
        </w:rPr>
        <w:t>eight skills</w:t>
      </w:r>
      <w:r w:rsidR="0048213A" w:rsidRPr="00787D2C">
        <w:rPr>
          <w:rFonts w:ascii="Arial" w:hAnsi="Arial" w:cs="Arial"/>
        </w:rPr>
        <w:t xml:space="preserve"> that you believe the Board should have moving forward </w:t>
      </w:r>
      <w:r>
        <w:rPr>
          <w:rFonts w:ascii="Arial" w:hAnsi="Arial" w:cs="Arial"/>
        </w:rPr>
        <w:t>and</w:t>
      </w:r>
      <w:r w:rsidR="0048213A" w:rsidRPr="00787D2C">
        <w:rPr>
          <w:rFonts w:ascii="Arial" w:hAnsi="Arial" w:cs="Arial"/>
        </w:rPr>
        <w:t xml:space="preserve"> rank</w:t>
      </w:r>
      <w:r>
        <w:rPr>
          <w:rFonts w:ascii="Arial" w:hAnsi="Arial" w:cs="Arial"/>
        </w:rPr>
        <w:t xml:space="preserve"> them</w:t>
      </w:r>
      <w:r w:rsidR="0048213A" w:rsidRPr="00787D2C">
        <w:rPr>
          <w:rFonts w:ascii="Arial" w:hAnsi="Arial" w:cs="Arial"/>
        </w:rPr>
        <w:t xml:space="preserve"> from 1 (Most important) to 8 (Least important). </w:t>
      </w:r>
    </w:p>
    <w:p w14:paraId="7763CF2D" w14:textId="77777777" w:rsidR="0048213A" w:rsidRPr="00787D2C" w:rsidRDefault="0048213A" w:rsidP="0048213A">
      <w:pPr>
        <w:rPr>
          <w:rFonts w:ascii="Arial" w:hAnsi="Arial" w:cs="Arial"/>
        </w:rPr>
      </w:pPr>
    </w:p>
    <w:p w14:paraId="4B0FEC88" w14:textId="30C9E2D6" w:rsidR="0048213A" w:rsidRPr="00787D2C" w:rsidRDefault="0048213A" w:rsidP="0048213A">
      <w:pPr>
        <w:rPr>
          <w:rFonts w:ascii="Arial" w:hAnsi="Arial" w:cs="Arial"/>
        </w:rPr>
      </w:pPr>
      <w:r w:rsidRPr="00787D2C">
        <w:rPr>
          <w:rFonts w:ascii="Arial" w:hAnsi="Arial" w:cs="Arial"/>
        </w:rPr>
        <w:t xml:space="preserve">This data </w:t>
      </w:r>
      <w:r w:rsidR="0026338B">
        <w:rPr>
          <w:rFonts w:ascii="Arial" w:hAnsi="Arial" w:cs="Arial"/>
        </w:rPr>
        <w:t>can</w:t>
      </w:r>
      <w:r w:rsidRPr="00787D2C">
        <w:rPr>
          <w:rFonts w:ascii="Arial" w:hAnsi="Arial" w:cs="Arial"/>
        </w:rPr>
        <w:t xml:space="preserve"> then be </w:t>
      </w:r>
      <w:r w:rsidR="00734174" w:rsidRPr="00787D2C">
        <w:rPr>
          <w:rFonts w:ascii="Arial" w:hAnsi="Arial" w:cs="Arial"/>
        </w:rPr>
        <w:t xml:space="preserve">used to establish a skills </w:t>
      </w:r>
      <w:r w:rsidR="00224B14" w:rsidRPr="00787D2C">
        <w:rPr>
          <w:rFonts w:ascii="Arial" w:hAnsi="Arial" w:cs="Arial"/>
        </w:rPr>
        <w:t xml:space="preserve">and diversity </w:t>
      </w:r>
      <w:r w:rsidR="00734174" w:rsidRPr="00787D2C">
        <w:rPr>
          <w:rFonts w:ascii="Arial" w:hAnsi="Arial" w:cs="Arial"/>
        </w:rPr>
        <w:t xml:space="preserve">audit and gap analysis of the current Board </w:t>
      </w:r>
      <w:r w:rsidR="006341A7">
        <w:rPr>
          <w:rFonts w:ascii="Arial" w:hAnsi="Arial" w:cs="Arial"/>
        </w:rPr>
        <w:t xml:space="preserve">informing </w:t>
      </w:r>
      <w:r w:rsidR="00224B14" w:rsidRPr="00787D2C">
        <w:rPr>
          <w:rFonts w:ascii="Arial" w:hAnsi="Arial" w:cs="Arial"/>
        </w:rPr>
        <w:t>future</w:t>
      </w:r>
      <w:r w:rsidR="006341A7">
        <w:rPr>
          <w:rFonts w:ascii="Arial" w:hAnsi="Arial" w:cs="Arial"/>
        </w:rPr>
        <w:t xml:space="preserve"> Board</w:t>
      </w:r>
      <w:r w:rsidR="00224B14" w:rsidRPr="00787D2C">
        <w:rPr>
          <w:rFonts w:ascii="Arial" w:hAnsi="Arial" w:cs="Arial"/>
        </w:rPr>
        <w:t xml:space="preserve"> recruitment</w:t>
      </w:r>
      <w:r w:rsidR="006341A7">
        <w:rPr>
          <w:rFonts w:ascii="Arial" w:hAnsi="Arial" w:cs="Arial"/>
        </w:rPr>
        <w:t xml:space="preserve"> and professional development</w:t>
      </w:r>
      <w:r w:rsidR="00734174" w:rsidRPr="00787D2C">
        <w:rPr>
          <w:rFonts w:ascii="Arial" w:hAnsi="Arial" w:cs="Arial"/>
        </w:rPr>
        <w:t>.</w:t>
      </w:r>
    </w:p>
    <w:p w14:paraId="3CF1E88F" w14:textId="77777777" w:rsidR="0048213A" w:rsidRPr="00787D2C" w:rsidRDefault="0048213A" w:rsidP="00224B14">
      <w:pPr>
        <w:rPr>
          <w:rFonts w:ascii="Arial" w:hAnsi="Arial" w:cs="Arial"/>
        </w:rPr>
      </w:pPr>
    </w:p>
    <w:p w14:paraId="5C454996" w14:textId="77777777" w:rsidR="006341A7" w:rsidRDefault="0048213A" w:rsidP="00224B14">
      <w:pPr>
        <w:rPr>
          <w:rFonts w:ascii="Arial" w:hAnsi="Arial" w:cs="Arial"/>
        </w:rPr>
      </w:pPr>
      <w:r w:rsidRPr="00787D2C">
        <w:rPr>
          <w:rFonts w:ascii="Arial" w:hAnsi="Arial" w:cs="Arial"/>
        </w:rPr>
        <w:t xml:space="preserve">Please </w:t>
      </w:r>
      <w:r w:rsidR="006341A7">
        <w:rPr>
          <w:rFonts w:ascii="Arial" w:hAnsi="Arial" w:cs="Arial"/>
        </w:rPr>
        <w:t>contact Active Tasmania for more information on Board succession planning and skills and diversity audit processes and principles:</w:t>
      </w:r>
    </w:p>
    <w:p w14:paraId="469E18F2" w14:textId="77777777" w:rsidR="006341A7" w:rsidRDefault="006341A7" w:rsidP="00224B14">
      <w:pPr>
        <w:rPr>
          <w:rFonts w:ascii="Arial" w:hAnsi="Arial" w:cs="Arial"/>
        </w:rPr>
      </w:pPr>
    </w:p>
    <w:p w14:paraId="593092E3" w14:textId="556EC9DA" w:rsidR="006341A7" w:rsidRDefault="006341A7" w:rsidP="00224B14">
      <w:pPr>
        <w:rPr>
          <w:rFonts w:ascii="Arial" w:hAnsi="Arial" w:cs="Arial"/>
        </w:rPr>
      </w:pPr>
      <w:r>
        <w:rPr>
          <w:rFonts w:ascii="Arial" w:hAnsi="Arial" w:cs="Arial"/>
        </w:rPr>
        <w:t>Active Tasmania</w:t>
      </w:r>
    </w:p>
    <w:p w14:paraId="12F55E97" w14:textId="37A19AB4" w:rsidR="006341A7" w:rsidRDefault="00000000" w:rsidP="00224B14">
      <w:pPr>
        <w:rPr>
          <w:rFonts w:ascii="Arial" w:hAnsi="Arial" w:cs="Arial"/>
        </w:rPr>
      </w:pPr>
      <w:hyperlink r:id="rId7" w:history="1">
        <w:r w:rsidR="006341A7" w:rsidRPr="0032333B">
          <w:rPr>
            <w:rStyle w:val="Hyperlink"/>
            <w:rFonts w:ascii="Arial" w:hAnsi="Arial" w:cs="Arial"/>
          </w:rPr>
          <w:t>info@active.tas.gov.au</w:t>
        </w:r>
      </w:hyperlink>
      <w:r w:rsidR="006341A7">
        <w:rPr>
          <w:rFonts w:ascii="Arial" w:hAnsi="Arial" w:cs="Arial"/>
        </w:rPr>
        <w:t xml:space="preserve"> </w:t>
      </w:r>
    </w:p>
    <w:p w14:paraId="49B44FB9" w14:textId="691850E3" w:rsidR="006341A7" w:rsidRDefault="006341A7" w:rsidP="00224B14">
      <w:pPr>
        <w:rPr>
          <w:rFonts w:ascii="Arial" w:hAnsi="Arial" w:cs="Arial"/>
        </w:rPr>
      </w:pPr>
      <w:r>
        <w:rPr>
          <w:rFonts w:ascii="Arial" w:hAnsi="Arial" w:cs="Arial"/>
        </w:rPr>
        <w:t>1800 252 476</w:t>
      </w:r>
    </w:p>
    <w:p w14:paraId="277396E9" w14:textId="31E6F07C" w:rsidR="006341A7" w:rsidRPr="00787D2C" w:rsidRDefault="006341A7" w:rsidP="00224B14">
      <w:pPr>
        <w:rPr>
          <w:rFonts w:ascii="Arial" w:hAnsi="Arial" w:cs="Arial"/>
        </w:rPr>
        <w:sectPr w:rsidR="006341A7" w:rsidRPr="00787D2C" w:rsidSect="00CF0969">
          <w:headerReference w:type="default" r:id="rId8"/>
          <w:footerReference w:type="default" r:id="rId9"/>
          <w:headerReference w:type="first" r:id="rId10"/>
          <w:pgSz w:w="11906" w:h="16838" w:code="9"/>
          <w:pgMar w:top="1134" w:right="567" w:bottom="567" w:left="567" w:header="425" w:footer="794" w:gutter="0"/>
          <w:cols w:space="708"/>
          <w:docGrid w:linePitch="360"/>
        </w:sectPr>
      </w:pPr>
    </w:p>
    <w:p w14:paraId="18711DC5" w14:textId="77777777" w:rsidR="00125925" w:rsidRPr="00787D2C" w:rsidRDefault="00125925" w:rsidP="009D51A3">
      <w:pPr>
        <w:tabs>
          <w:tab w:val="center" w:pos="5386"/>
        </w:tabs>
        <w:rPr>
          <w:rFonts w:ascii="Arial" w:hAnsi="Arial" w:cs="Arial"/>
          <w:sz w:val="22"/>
          <w:szCs w:val="22"/>
        </w:rPr>
        <w:sectPr w:rsidR="00125925" w:rsidRPr="00787D2C" w:rsidSect="006F3D5E">
          <w:type w:val="continuous"/>
          <w:pgSz w:w="11906" w:h="16838" w:code="9"/>
          <w:pgMar w:top="1134" w:right="567" w:bottom="567" w:left="567" w:header="425" w:footer="794" w:gutter="0"/>
          <w:cols w:space="708"/>
          <w:docGrid w:linePitch="360"/>
        </w:sectPr>
      </w:pPr>
    </w:p>
    <w:p w14:paraId="468FE017" w14:textId="77777777" w:rsidR="009C5F00" w:rsidRPr="00787D2C" w:rsidRDefault="009C5F00" w:rsidP="009C5F00">
      <w:pPr>
        <w:rPr>
          <w:rFonts w:ascii="Arial" w:hAnsi="Arial" w:cs="Arial"/>
          <w:b/>
          <w:color w:val="000000" w:themeColor="text1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16018" w:type="dxa"/>
        <w:tblLook w:val="04A0" w:firstRow="1" w:lastRow="0" w:firstColumn="1" w:lastColumn="0" w:noHBand="0" w:noVBand="1"/>
      </w:tblPr>
      <w:tblGrid>
        <w:gridCol w:w="2094"/>
        <w:gridCol w:w="5985"/>
        <w:gridCol w:w="7939"/>
      </w:tblGrid>
      <w:tr w:rsidR="009C5F00" w:rsidRPr="00787D2C" w14:paraId="439581A5" w14:textId="77777777" w:rsidTr="00740E01">
        <w:tc>
          <w:tcPr>
            <w:tcW w:w="1912" w:type="dxa"/>
            <w:shd w:val="clear" w:color="auto" w:fill="4F81BD" w:themeFill="accent1"/>
            <w:vAlign w:val="center"/>
          </w:tcPr>
          <w:p w14:paraId="18949DD0" w14:textId="77777777" w:rsidR="009C5F00" w:rsidRPr="00787D2C" w:rsidRDefault="009C5F00" w:rsidP="001259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SKILL</w:t>
            </w:r>
          </w:p>
        </w:tc>
        <w:tc>
          <w:tcPr>
            <w:tcW w:w="6049" w:type="dxa"/>
            <w:shd w:val="clear" w:color="auto" w:fill="4F81BD" w:themeFill="accent1"/>
            <w:vAlign w:val="center"/>
          </w:tcPr>
          <w:p w14:paraId="1876E4AB" w14:textId="77777777" w:rsidR="009C5F00" w:rsidRPr="00787D2C" w:rsidRDefault="009C5F00" w:rsidP="001259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DEFINITION</w:t>
            </w:r>
          </w:p>
        </w:tc>
        <w:tc>
          <w:tcPr>
            <w:tcW w:w="8057" w:type="dxa"/>
            <w:shd w:val="clear" w:color="auto" w:fill="4F81BD" w:themeFill="accent1"/>
            <w:vAlign w:val="center"/>
          </w:tcPr>
          <w:p w14:paraId="242F3F20" w14:textId="77777777" w:rsidR="009C5F00" w:rsidRPr="00787D2C" w:rsidRDefault="009C5F00" w:rsidP="001259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EXAMPLES</w:t>
            </w:r>
          </w:p>
        </w:tc>
      </w:tr>
      <w:tr w:rsidR="00830DF6" w:rsidRPr="00787D2C" w14:paraId="0E840A46" w14:textId="77777777" w:rsidTr="004B5EAF">
        <w:tc>
          <w:tcPr>
            <w:tcW w:w="1912" w:type="dxa"/>
            <w:shd w:val="clear" w:color="auto" w:fill="FFFFFF" w:themeFill="background1"/>
            <w:vAlign w:val="center"/>
          </w:tcPr>
          <w:p w14:paraId="599B7AAB" w14:textId="77777777" w:rsidR="00830DF6" w:rsidRPr="00787D2C" w:rsidRDefault="00830DF6" w:rsidP="00830D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Ethics and Conduct</w:t>
            </w:r>
          </w:p>
        </w:tc>
        <w:tc>
          <w:tcPr>
            <w:tcW w:w="6049" w:type="dxa"/>
            <w:shd w:val="clear" w:color="auto" w:fill="FFFFFF" w:themeFill="background1"/>
            <w:vAlign w:val="center"/>
          </w:tcPr>
          <w:p w14:paraId="3CBDE942" w14:textId="77777777" w:rsidR="00830DF6" w:rsidRPr="00787D2C" w:rsidRDefault="00830DF6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Demonstrated good ethical and moral practices, and a team player</w:t>
            </w:r>
          </w:p>
        </w:tc>
        <w:tc>
          <w:tcPr>
            <w:tcW w:w="8057" w:type="dxa"/>
            <w:shd w:val="clear" w:color="auto" w:fill="FFFFFF" w:themeFill="background1"/>
            <w:vAlign w:val="center"/>
          </w:tcPr>
          <w:p w14:paraId="5CAA5B79" w14:textId="77777777" w:rsidR="00830DF6" w:rsidRPr="00787D2C" w:rsidRDefault="00830DF6" w:rsidP="00740E0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in ethics and team development, negotiation skills and expertise working with groups. Well respected in the community</w:t>
            </w:r>
          </w:p>
        </w:tc>
      </w:tr>
      <w:tr w:rsidR="00830DF6" w:rsidRPr="00787D2C" w14:paraId="4B990F67" w14:textId="77777777" w:rsidTr="004B5EAF">
        <w:tc>
          <w:tcPr>
            <w:tcW w:w="1912" w:type="dxa"/>
            <w:vAlign w:val="center"/>
          </w:tcPr>
          <w:p w14:paraId="7A8AE6AF" w14:textId="77777777" w:rsidR="00830DF6" w:rsidRPr="00787D2C" w:rsidRDefault="00830DF6" w:rsidP="00830D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Governance</w:t>
            </w:r>
          </w:p>
        </w:tc>
        <w:tc>
          <w:tcPr>
            <w:tcW w:w="6049" w:type="dxa"/>
            <w:vAlign w:val="center"/>
          </w:tcPr>
          <w:p w14:paraId="3DC0BDD0" w14:textId="77777777" w:rsidR="00830DF6" w:rsidRPr="00787D2C" w:rsidRDefault="00830DF6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Contemporary governance experience as a director</w:t>
            </w:r>
          </w:p>
        </w:tc>
        <w:tc>
          <w:tcPr>
            <w:tcW w:w="8057" w:type="dxa"/>
            <w:vAlign w:val="center"/>
          </w:tcPr>
          <w:p w14:paraId="263EA051" w14:textId="77777777" w:rsidR="00830DF6" w:rsidRPr="00787D2C" w:rsidRDefault="00830DF6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 director of an incorporated </w:t>
            </w:r>
            <w:proofErr w:type="spell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organisation</w:t>
            </w:r>
            <w:proofErr w:type="spell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, or registered as a director of a company for a minimum of three years</w:t>
            </w:r>
          </w:p>
        </w:tc>
      </w:tr>
      <w:tr w:rsidR="00C02B50" w:rsidRPr="00787D2C" w14:paraId="253D6AA5" w14:textId="77777777" w:rsidTr="004B5EAF">
        <w:tc>
          <w:tcPr>
            <w:tcW w:w="1912" w:type="dxa"/>
            <w:vAlign w:val="center"/>
          </w:tcPr>
          <w:p w14:paraId="09DE3139" w14:textId="7C00CDD5" w:rsidR="00C02B50" w:rsidRPr="00787D2C" w:rsidRDefault="00C02B50" w:rsidP="00830D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Child Safeguarding</w:t>
            </w:r>
          </w:p>
        </w:tc>
        <w:tc>
          <w:tcPr>
            <w:tcW w:w="6049" w:type="dxa"/>
            <w:vAlign w:val="center"/>
          </w:tcPr>
          <w:p w14:paraId="2C13184C" w14:textId="74BABAF1" w:rsidR="00C02B50" w:rsidRPr="00787D2C" w:rsidRDefault="00C02B50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and demonstrated success in implementing child safeguarding initiatives, </w:t>
            </w:r>
            <w:proofErr w:type="gram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</w:t>
            </w:r>
            <w:proofErr w:type="gram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processes.</w:t>
            </w:r>
          </w:p>
        </w:tc>
        <w:tc>
          <w:tcPr>
            <w:tcW w:w="8057" w:type="dxa"/>
            <w:vAlign w:val="center"/>
          </w:tcPr>
          <w:p w14:paraId="7397E51C" w14:textId="6BE8F21C" w:rsidR="00C02B50" w:rsidRPr="00787D2C" w:rsidRDefault="00C02B50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Coordination or oversight of child safeguarding policy development and/or implementation, including familiarity with Child and Youth Safe Organisations Framework, principles of child safety, the reportable conduct scheme and/or Working with Vulnerable People legislation and registration.</w:t>
            </w:r>
          </w:p>
        </w:tc>
      </w:tr>
      <w:tr w:rsidR="00830DF6" w:rsidRPr="00787D2C" w14:paraId="535FEBF3" w14:textId="77777777" w:rsidTr="004B5EAF">
        <w:tc>
          <w:tcPr>
            <w:tcW w:w="1912" w:type="dxa"/>
            <w:vAlign w:val="center"/>
          </w:tcPr>
          <w:p w14:paraId="49F0C34D" w14:textId="77777777" w:rsidR="00830DF6" w:rsidRPr="00787D2C" w:rsidRDefault="00830DF6" w:rsidP="00830DF6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Community Sport and Participation</w:t>
            </w:r>
          </w:p>
        </w:tc>
        <w:tc>
          <w:tcPr>
            <w:tcW w:w="6049" w:type="dxa"/>
            <w:vAlign w:val="center"/>
          </w:tcPr>
          <w:p w14:paraId="3481357E" w14:textId="77777777" w:rsidR="00830DF6" w:rsidRPr="00787D2C" w:rsidRDefault="00830DF6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Sector wide sport and active recreation/participation expertise</w:t>
            </w:r>
          </w:p>
        </w:tc>
        <w:tc>
          <w:tcPr>
            <w:tcW w:w="8057" w:type="dxa"/>
            <w:vAlign w:val="center"/>
          </w:tcPr>
          <w:p w14:paraId="5BEDF86A" w14:textId="77777777" w:rsidR="00830DF6" w:rsidRPr="00787D2C" w:rsidRDefault="00830DF6" w:rsidP="00830DF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in preventative health and/or community engagement strategy, sports administration.</w:t>
            </w:r>
          </w:p>
        </w:tc>
      </w:tr>
      <w:tr w:rsidR="00224B14" w:rsidRPr="00787D2C" w14:paraId="77897B97" w14:textId="77777777" w:rsidTr="004B5EAF">
        <w:tc>
          <w:tcPr>
            <w:tcW w:w="1912" w:type="dxa"/>
            <w:vAlign w:val="center"/>
          </w:tcPr>
          <w:p w14:paraId="21EBA345" w14:textId="16B11C63" w:rsidR="00224B14" w:rsidRPr="00787D2C" w:rsidRDefault="0040207E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&lt;SPORT&gt;</w:t>
            </w:r>
          </w:p>
        </w:tc>
        <w:tc>
          <w:tcPr>
            <w:tcW w:w="6049" w:type="dxa"/>
            <w:vAlign w:val="center"/>
          </w:tcPr>
          <w:p w14:paraId="67E3474F" w14:textId="76031C71" w:rsidR="00224B14" w:rsidRPr="00787D2C" w:rsidRDefault="00224B14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Current or recent experience and/or formal qualifications in </w:t>
            </w:r>
            <w:r w:rsidR="0040207E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&lt;sport&gt;</w:t>
            </w: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 an athlete, coach, official or administrator.</w:t>
            </w:r>
          </w:p>
        </w:tc>
        <w:tc>
          <w:tcPr>
            <w:tcW w:w="8057" w:type="dxa"/>
            <w:vAlign w:val="center"/>
          </w:tcPr>
          <w:p w14:paraId="15339936" w14:textId="7E7FD349" w:rsidR="00224B14" w:rsidRPr="00787D2C" w:rsidRDefault="0040207E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224B14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lub committee person, coach, event administrat</w:t>
            </w: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or</w:t>
            </w:r>
            <w:r w:rsidR="00224B14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high performance athlete. </w:t>
            </w:r>
          </w:p>
        </w:tc>
      </w:tr>
      <w:tr w:rsidR="000B6D1A" w:rsidRPr="00787D2C" w14:paraId="3B03747A" w14:textId="77777777" w:rsidTr="004B5EAF">
        <w:tc>
          <w:tcPr>
            <w:tcW w:w="1912" w:type="dxa"/>
            <w:vAlign w:val="center"/>
          </w:tcPr>
          <w:p w14:paraId="70573AED" w14:textId="45A2DF86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Human Resources</w:t>
            </w:r>
          </w:p>
        </w:tc>
        <w:tc>
          <w:tcPr>
            <w:tcW w:w="6049" w:type="dxa"/>
            <w:vAlign w:val="center"/>
          </w:tcPr>
          <w:p w14:paraId="5D7C85AA" w14:textId="24FDD7DB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Current or recent experience in </w:t>
            </w:r>
            <w:proofErr w:type="gram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not for profit</w:t>
            </w:r>
            <w:proofErr w:type="gram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human resources leadership or administration or in generic management</w:t>
            </w:r>
          </w:p>
        </w:tc>
        <w:tc>
          <w:tcPr>
            <w:tcW w:w="8057" w:type="dxa"/>
            <w:vAlign w:val="center"/>
          </w:tcPr>
          <w:p w14:paraId="0D20B66F" w14:textId="186F8A2B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Employment in the last three to five years in a managerial or not for profit administration role. Expertise in the areas of performance management, HR systems, policy and/or change management</w:t>
            </w:r>
          </w:p>
        </w:tc>
      </w:tr>
      <w:tr w:rsidR="000B6D1A" w:rsidRPr="00787D2C" w14:paraId="0584E676" w14:textId="77777777" w:rsidTr="004B5EAF">
        <w:tc>
          <w:tcPr>
            <w:tcW w:w="1912" w:type="dxa"/>
            <w:vAlign w:val="center"/>
          </w:tcPr>
          <w:p w14:paraId="0E982FFC" w14:textId="48F244FE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Finance</w:t>
            </w:r>
          </w:p>
        </w:tc>
        <w:tc>
          <w:tcPr>
            <w:tcW w:w="6049" w:type="dxa"/>
            <w:vAlign w:val="center"/>
          </w:tcPr>
          <w:p w14:paraId="7F758AD8" w14:textId="6A304AC6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Formal financial or accounting qualifications at tertiary level and experience in financial management in a sporting or NFP environment</w:t>
            </w:r>
          </w:p>
        </w:tc>
        <w:tc>
          <w:tcPr>
            <w:tcW w:w="8057" w:type="dxa"/>
            <w:vAlign w:val="center"/>
          </w:tcPr>
          <w:p w14:paraId="5B5C786D" w14:textId="08A422B0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</w:t>
            </w:r>
            <w:proofErr w:type="spell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accreditation or tertiary education in accounting or finance, or membership of CPA or industry experience</w:t>
            </w:r>
          </w:p>
        </w:tc>
      </w:tr>
      <w:tr w:rsidR="000B6D1A" w:rsidRPr="00787D2C" w14:paraId="6C157BE6" w14:textId="77777777" w:rsidTr="004B5EAF">
        <w:tc>
          <w:tcPr>
            <w:tcW w:w="1912" w:type="dxa"/>
            <w:vAlign w:val="center"/>
          </w:tcPr>
          <w:p w14:paraId="5689EFD1" w14:textId="56F6D148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Risk Management</w:t>
            </w:r>
          </w:p>
        </w:tc>
        <w:tc>
          <w:tcPr>
            <w:tcW w:w="6049" w:type="dxa"/>
            <w:vAlign w:val="center"/>
          </w:tcPr>
          <w:p w14:paraId="04C2128D" w14:textId="642426FB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and demonstrated success in risk management at board or management level and knowledge of and experience in managing </w:t>
            </w:r>
            <w:r w:rsidR="00C02B50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risk</w:t>
            </w:r>
          </w:p>
        </w:tc>
        <w:tc>
          <w:tcPr>
            <w:tcW w:w="8057" w:type="dxa"/>
            <w:vAlign w:val="center"/>
          </w:tcPr>
          <w:p w14:paraId="244E54BC" w14:textId="722BD49C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Participation in risk audit committees, demonstrated understanding and application of risk management principles and practices in employed or volunteer roles, development of </w:t>
            </w:r>
            <w:r w:rsidR="00C02B50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risk </w:t>
            </w: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policy</w:t>
            </w:r>
            <w:r w:rsidR="00C02B50"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0B6D1A" w:rsidRPr="00787D2C" w14:paraId="3AFE522A" w14:textId="77777777" w:rsidTr="004B5EAF">
        <w:tc>
          <w:tcPr>
            <w:tcW w:w="1912" w:type="dxa"/>
            <w:vAlign w:val="center"/>
          </w:tcPr>
          <w:p w14:paraId="0F3F0AF6" w14:textId="2310DBF2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Strategy</w:t>
            </w:r>
          </w:p>
        </w:tc>
        <w:tc>
          <w:tcPr>
            <w:tcW w:w="6049" w:type="dxa"/>
            <w:vAlign w:val="center"/>
          </w:tcPr>
          <w:p w14:paraId="00944222" w14:textId="20C50D21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and demonstrated success in the creation and implementation of strategy and strategic planning</w:t>
            </w:r>
          </w:p>
        </w:tc>
        <w:tc>
          <w:tcPr>
            <w:tcW w:w="8057" w:type="dxa"/>
            <w:vAlign w:val="center"/>
          </w:tcPr>
          <w:p w14:paraId="52B9BFC2" w14:textId="7AFC02DE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Recent experience of developing and implementing a strategic plan using consultative processes</w:t>
            </w:r>
          </w:p>
        </w:tc>
      </w:tr>
      <w:tr w:rsidR="000B6D1A" w:rsidRPr="00787D2C" w14:paraId="3AF88DDF" w14:textId="77777777" w:rsidTr="004B5EAF">
        <w:tc>
          <w:tcPr>
            <w:tcW w:w="1912" w:type="dxa"/>
            <w:vAlign w:val="center"/>
          </w:tcPr>
          <w:p w14:paraId="49A2EEA6" w14:textId="74DBDDF8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Legal</w:t>
            </w:r>
          </w:p>
        </w:tc>
        <w:tc>
          <w:tcPr>
            <w:tcW w:w="6049" w:type="dxa"/>
            <w:vAlign w:val="center"/>
          </w:tcPr>
          <w:p w14:paraId="0AAA2489" w14:textId="654591B2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Formal legal qualifications at tertiary level and legal experience applicable to the sporting or NFP environment</w:t>
            </w:r>
          </w:p>
        </w:tc>
        <w:tc>
          <w:tcPr>
            <w:tcW w:w="8057" w:type="dxa"/>
            <w:vAlign w:val="center"/>
          </w:tcPr>
          <w:p w14:paraId="3C484129" w14:textId="678CB0B2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Recognised</w:t>
            </w:r>
            <w:proofErr w:type="spell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degree or </w:t>
            </w:r>
            <w:proofErr w:type="gram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higher level</w:t>
            </w:r>
            <w:proofErr w:type="gram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education in law. </w:t>
            </w:r>
            <w:proofErr w:type="gram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In particular, a</w:t>
            </w:r>
            <w:proofErr w:type="gram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knowledge of, and interest in, constitutional law and/or sports law and industry experience</w:t>
            </w:r>
          </w:p>
        </w:tc>
      </w:tr>
      <w:tr w:rsidR="000B6D1A" w:rsidRPr="00787D2C" w14:paraId="773873EA" w14:textId="77777777" w:rsidTr="004B5EAF">
        <w:tc>
          <w:tcPr>
            <w:tcW w:w="1912" w:type="dxa"/>
            <w:vAlign w:val="center"/>
          </w:tcPr>
          <w:p w14:paraId="6C6784E4" w14:textId="0E247AD8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Communications</w:t>
            </w:r>
          </w:p>
        </w:tc>
        <w:tc>
          <w:tcPr>
            <w:tcW w:w="6049" w:type="dxa"/>
            <w:vAlign w:val="center"/>
          </w:tcPr>
          <w:p w14:paraId="5A6219B6" w14:textId="0417A792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Communication/marketing qualifications or equivalent industry experience</w:t>
            </w:r>
          </w:p>
        </w:tc>
        <w:tc>
          <w:tcPr>
            <w:tcW w:w="8057" w:type="dxa"/>
            <w:vAlign w:val="center"/>
          </w:tcPr>
          <w:p w14:paraId="008130C4" w14:textId="126F4D65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Educational qualifications in communications or marketing, or relevant work experience in communication and/or communication systems</w:t>
            </w:r>
          </w:p>
        </w:tc>
      </w:tr>
      <w:tr w:rsidR="000B6D1A" w:rsidRPr="00787D2C" w14:paraId="59A7621D" w14:textId="77777777" w:rsidTr="004B5EAF">
        <w:tc>
          <w:tcPr>
            <w:tcW w:w="1912" w:type="dxa"/>
            <w:vAlign w:val="center"/>
          </w:tcPr>
          <w:p w14:paraId="4BC3D85C" w14:textId="303530AF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Facilities and Infrastructure</w:t>
            </w:r>
          </w:p>
        </w:tc>
        <w:tc>
          <w:tcPr>
            <w:tcW w:w="6049" w:type="dxa"/>
            <w:vAlign w:val="center"/>
          </w:tcPr>
          <w:p w14:paraId="33502CA5" w14:textId="2EEF5DBF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and demonstrated success in developing and achieving significant facilities and infrastructure outcomes</w:t>
            </w:r>
          </w:p>
        </w:tc>
        <w:tc>
          <w:tcPr>
            <w:tcW w:w="8057" w:type="dxa"/>
            <w:vAlign w:val="center"/>
          </w:tcPr>
          <w:p w14:paraId="25CD8D03" w14:textId="15A71D64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Coordination or oversight of infrastructure projects and/or experience in local government planning in sport and recreation infrastructure</w:t>
            </w:r>
          </w:p>
        </w:tc>
      </w:tr>
      <w:tr w:rsidR="000B6D1A" w:rsidRPr="00787D2C" w14:paraId="5D69459F" w14:textId="77777777" w:rsidTr="004B5EAF">
        <w:tc>
          <w:tcPr>
            <w:tcW w:w="1912" w:type="dxa"/>
            <w:vAlign w:val="center"/>
          </w:tcPr>
          <w:p w14:paraId="056BCAF4" w14:textId="16D845B9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Sponsorship &amp; Corporate Sector</w:t>
            </w:r>
          </w:p>
        </w:tc>
        <w:tc>
          <w:tcPr>
            <w:tcW w:w="6049" w:type="dxa"/>
            <w:vAlign w:val="center"/>
          </w:tcPr>
          <w:p w14:paraId="1355B302" w14:textId="0F248E2C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and demonstrated success in developing and achieving significant sponsorship outcomes</w:t>
            </w:r>
          </w:p>
        </w:tc>
        <w:tc>
          <w:tcPr>
            <w:tcW w:w="8057" w:type="dxa"/>
            <w:vAlign w:val="center"/>
          </w:tcPr>
          <w:p w14:paraId="59C10853" w14:textId="2073388E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Coordination or oversight of sponsorship projects and/or partnerships, particularly between the not-for-profit and business sectors</w:t>
            </w:r>
          </w:p>
        </w:tc>
      </w:tr>
      <w:tr w:rsidR="000B6D1A" w:rsidRPr="00787D2C" w14:paraId="0DAFBBE5" w14:textId="77777777" w:rsidTr="004B5EAF">
        <w:tc>
          <w:tcPr>
            <w:tcW w:w="1912" w:type="dxa"/>
            <w:vAlign w:val="center"/>
          </w:tcPr>
          <w:p w14:paraId="2AA0CD10" w14:textId="54F1190D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Media</w:t>
            </w:r>
          </w:p>
        </w:tc>
        <w:tc>
          <w:tcPr>
            <w:tcW w:w="6049" w:type="dxa"/>
            <w:vAlign w:val="center"/>
          </w:tcPr>
          <w:p w14:paraId="75E7B2A7" w14:textId="7C49836D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and demonstrated success in media</w:t>
            </w:r>
          </w:p>
        </w:tc>
        <w:tc>
          <w:tcPr>
            <w:tcW w:w="8057" w:type="dxa"/>
            <w:vAlign w:val="center"/>
          </w:tcPr>
          <w:p w14:paraId="54BDBAAF" w14:textId="669894F6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Coordination or involvement with media and communications projects</w:t>
            </w:r>
          </w:p>
        </w:tc>
      </w:tr>
      <w:tr w:rsidR="000B6D1A" w:rsidRPr="00787D2C" w14:paraId="0F0462F0" w14:textId="77777777" w:rsidTr="004B5EAF">
        <w:tc>
          <w:tcPr>
            <w:tcW w:w="1912" w:type="dxa"/>
            <w:vAlign w:val="center"/>
          </w:tcPr>
          <w:p w14:paraId="29C7FE62" w14:textId="7EC2B660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Technology</w:t>
            </w:r>
          </w:p>
        </w:tc>
        <w:tc>
          <w:tcPr>
            <w:tcW w:w="6049" w:type="dxa"/>
            <w:vAlign w:val="center"/>
          </w:tcPr>
          <w:p w14:paraId="7876C64C" w14:textId="1691C6FA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Experience </w:t>
            </w:r>
            <w:r w:rsidRPr="00787D2C">
              <w:rPr>
                <w:rFonts w:ascii="Arial" w:hAnsi="Arial" w:cs="Arial"/>
                <w:sz w:val="20"/>
                <w:szCs w:val="20"/>
              </w:rPr>
              <w:t xml:space="preserve">and demonstrated success in new technologies and systems relevant to the </w:t>
            </w:r>
            <w:proofErr w:type="gramStart"/>
            <w:r w:rsidRPr="00787D2C">
              <w:rPr>
                <w:rFonts w:ascii="Arial" w:hAnsi="Arial" w:cs="Arial"/>
                <w:sz w:val="20"/>
                <w:szCs w:val="20"/>
              </w:rPr>
              <w:t>not for profit</w:t>
            </w:r>
            <w:proofErr w:type="gramEnd"/>
            <w:r w:rsidRPr="00787D2C">
              <w:rPr>
                <w:rFonts w:ascii="Arial" w:hAnsi="Arial" w:cs="Arial"/>
                <w:sz w:val="20"/>
                <w:szCs w:val="20"/>
              </w:rPr>
              <w:t xml:space="preserve"> sector</w:t>
            </w:r>
          </w:p>
        </w:tc>
        <w:tc>
          <w:tcPr>
            <w:tcW w:w="8057" w:type="dxa"/>
            <w:vAlign w:val="center"/>
          </w:tcPr>
          <w:p w14:paraId="02BC6FEE" w14:textId="77777777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Website and app development, designing and implementing databases and other customer relations tools.</w:t>
            </w:r>
          </w:p>
          <w:p w14:paraId="7FA2437F" w14:textId="718B294D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0B6D1A" w:rsidRPr="00787D2C" w14:paraId="785B7F6C" w14:textId="77777777" w:rsidTr="004B5EAF">
        <w:tc>
          <w:tcPr>
            <w:tcW w:w="1912" w:type="dxa"/>
            <w:vAlign w:val="center"/>
          </w:tcPr>
          <w:p w14:paraId="36545825" w14:textId="3C3212FC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Policy</w:t>
            </w:r>
          </w:p>
        </w:tc>
        <w:tc>
          <w:tcPr>
            <w:tcW w:w="6049" w:type="dxa"/>
            <w:vAlign w:val="center"/>
          </w:tcPr>
          <w:p w14:paraId="5CC65DCE" w14:textId="2A0D5FA1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in developing and implementing policy</w:t>
            </w:r>
          </w:p>
        </w:tc>
        <w:tc>
          <w:tcPr>
            <w:tcW w:w="8057" w:type="dxa"/>
            <w:vAlign w:val="center"/>
          </w:tcPr>
          <w:p w14:paraId="2516D7A4" w14:textId="5E1A5E88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Developing or reviewing social media or inclusion policies, accessibility standards, selection policy experience, etc.</w:t>
            </w:r>
          </w:p>
        </w:tc>
      </w:tr>
      <w:tr w:rsidR="000B6D1A" w:rsidRPr="00787D2C" w14:paraId="42F99A8E" w14:textId="77777777" w:rsidTr="004B5EAF">
        <w:tc>
          <w:tcPr>
            <w:tcW w:w="1912" w:type="dxa"/>
            <w:vAlign w:val="center"/>
          </w:tcPr>
          <w:p w14:paraId="6934520F" w14:textId="61C7F6C3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Government and Public Sector</w:t>
            </w:r>
          </w:p>
        </w:tc>
        <w:tc>
          <w:tcPr>
            <w:tcW w:w="6049" w:type="dxa"/>
            <w:vAlign w:val="center"/>
          </w:tcPr>
          <w:p w14:paraId="173D0529" w14:textId="2CA7A79F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Political nous, with a range of political and/or government/public service experience and connections</w:t>
            </w:r>
          </w:p>
        </w:tc>
        <w:tc>
          <w:tcPr>
            <w:tcW w:w="8057" w:type="dxa"/>
            <w:vAlign w:val="center"/>
          </w:tcPr>
          <w:p w14:paraId="1AFBA51A" w14:textId="549105F7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Public service or political lobbying experience, </w:t>
            </w:r>
            <w:proofErr w:type="gramStart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networks</w:t>
            </w:r>
            <w:proofErr w:type="gramEnd"/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and connections</w:t>
            </w:r>
          </w:p>
        </w:tc>
      </w:tr>
      <w:tr w:rsidR="000B6D1A" w:rsidRPr="00787D2C" w14:paraId="47898028" w14:textId="77777777" w:rsidTr="004B5EAF">
        <w:tc>
          <w:tcPr>
            <w:tcW w:w="1912" w:type="dxa"/>
            <w:vAlign w:val="center"/>
          </w:tcPr>
          <w:p w14:paraId="7CAB17B1" w14:textId="17818759" w:rsidR="000B6D1A" w:rsidRPr="00787D2C" w:rsidRDefault="000B6D1A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Branding/Marketing</w:t>
            </w:r>
          </w:p>
        </w:tc>
        <w:tc>
          <w:tcPr>
            <w:tcW w:w="6049" w:type="dxa"/>
            <w:vAlign w:val="center"/>
          </w:tcPr>
          <w:p w14:paraId="4AB8E6E6" w14:textId="20E788C5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Qualifications and/or experience in brand definition and marketing</w:t>
            </w:r>
          </w:p>
        </w:tc>
        <w:tc>
          <w:tcPr>
            <w:tcW w:w="8057" w:type="dxa"/>
            <w:vAlign w:val="center"/>
          </w:tcPr>
          <w:p w14:paraId="327EDA4D" w14:textId="7AC23807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color w:val="000000" w:themeColor="text1"/>
                <w:sz w:val="20"/>
                <w:szCs w:val="20"/>
              </w:rPr>
              <w:t>Experience as a marketer or publicity officer, or experience in brand definition</w:t>
            </w:r>
          </w:p>
        </w:tc>
      </w:tr>
      <w:tr w:rsidR="000B6D1A" w:rsidRPr="00787D2C" w14:paraId="095B377D" w14:textId="77777777" w:rsidTr="004B5EAF">
        <w:tc>
          <w:tcPr>
            <w:tcW w:w="1912" w:type="dxa"/>
            <w:vAlign w:val="center"/>
          </w:tcPr>
          <w:p w14:paraId="0106639D" w14:textId="6935ED80" w:rsidR="000B6D1A" w:rsidRPr="00787D2C" w:rsidRDefault="00C02B50" w:rsidP="00224B14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787D2C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Other</w:t>
            </w:r>
          </w:p>
        </w:tc>
        <w:tc>
          <w:tcPr>
            <w:tcW w:w="6049" w:type="dxa"/>
            <w:vAlign w:val="center"/>
          </w:tcPr>
          <w:p w14:paraId="6D2832C8" w14:textId="56E2BDB2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057" w:type="dxa"/>
            <w:vAlign w:val="center"/>
          </w:tcPr>
          <w:p w14:paraId="3A311E11" w14:textId="61961CFB" w:rsidR="000B6D1A" w:rsidRPr="00787D2C" w:rsidRDefault="000B6D1A" w:rsidP="00224B14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B6C6A90" w14:textId="77777777" w:rsidR="00214357" w:rsidRPr="00787D2C" w:rsidRDefault="00214357" w:rsidP="00787D2C">
      <w:pPr>
        <w:rPr>
          <w:rFonts w:ascii="Arial" w:hAnsi="Arial" w:cs="Arial"/>
          <w:lang w:val="en-GB"/>
        </w:rPr>
      </w:pPr>
    </w:p>
    <w:sectPr w:rsidR="00214357" w:rsidRPr="00787D2C" w:rsidSect="00787D2C">
      <w:pgSz w:w="16838" w:h="11906" w:orient="landscape" w:code="9"/>
      <w:pgMar w:top="238" w:right="3232" w:bottom="244" w:left="238" w:header="425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3534F" w14:textId="77777777" w:rsidR="003D414C" w:rsidRDefault="003D414C" w:rsidP="00DD7527">
      <w:r>
        <w:separator/>
      </w:r>
    </w:p>
  </w:endnote>
  <w:endnote w:type="continuationSeparator" w:id="0">
    <w:p w14:paraId="7F599FF9" w14:textId="77777777" w:rsidR="003D414C" w:rsidRDefault="003D414C" w:rsidP="00D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 Sans Light">
    <w:altName w:val="Gill Sans Nova Ligh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GillSans Light">
    <w:altName w:val="Calibri"/>
    <w:charset w:val="00"/>
    <w:family w:val="swiss"/>
    <w:pitch w:val="variable"/>
    <w:sig w:usb0="00000007" w:usb1="00000000" w:usb2="00000000" w:usb3="00000000" w:csb0="00000093" w:csb1="00000000"/>
  </w:font>
  <w:font w:name="GillSans">
    <w:altName w:val="Calibr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BBBB1" w14:textId="77777777" w:rsidR="00125925" w:rsidRPr="00125925" w:rsidRDefault="00125925" w:rsidP="00125925">
    <w:pPr>
      <w:pStyle w:val="Headersandfooters"/>
      <w:rPr>
        <w:sz w:val="22"/>
        <w:szCs w:val="22"/>
      </w:rPr>
    </w:pPr>
    <w:r w:rsidRPr="00125925">
      <w:rPr>
        <w:noProof/>
        <w:sz w:val="22"/>
        <w:szCs w:val="22"/>
        <w:lang w:val="en-AU" w:eastAsia="en-AU"/>
      </w:rPr>
      <w:drawing>
        <wp:anchor distT="0" distB="0" distL="114300" distR="114300" simplePos="0" relativeHeight="251660288" behindDoc="0" locked="0" layoutInCell="1" allowOverlap="1" wp14:anchorId="552A1CA7" wp14:editId="4B9A1D24">
          <wp:simplePos x="0" y="0"/>
          <wp:positionH relativeFrom="column">
            <wp:posOffset>9460230</wp:posOffset>
          </wp:positionH>
          <wp:positionV relativeFrom="paragraph">
            <wp:posOffset>-22860</wp:posOffset>
          </wp:positionV>
          <wp:extent cx="687265" cy="638175"/>
          <wp:effectExtent l="0" t="0" r="0" b="0"/>
          <wp:wrapNone/>
          <wp:docPr id="54" name="Picture 54" descr="I:\Leigh Oswin\Signatures and logos\Squar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Leigh Oswin\Signatures and logos\Square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26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F20E4" w14:textId="77777777" w:rsidR="003D414C" w:rsidRDefault="003D414C" w:rsidP="00DD7527">
      <w:r>
        <w:separator/>
      </w:r>
    </w:p>
  </w:footnote>
  <w:footnote w:type="continuationSeparator" w:id="0">
    <w:p w14:paraId="63B8AA93" w14:textId="77777777" w:rsidR="003D414C" w:rsidRDefault="003D414C" w:rsidP="00DD75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3E604" w14:textId="71A1731A" w:rsidR="00B3141B" w:rsidRPr="00787D2C" w:rsidRDefault="00787D2C" w:rsidP="00787D2C">
    <w:pPr>
      <w:pStyle w:val="Header"/>
      <w:rPr>
        <w:b/>
        <w:bCs/>
      </w:rPr>
    </w:pPr>
    <w:r w:rsidRPr="00787D2C">
      <w:rPr>
        <w:rFonts w:ascii="Arial" w:hAnsi="Arial" w:cs="Arial"/>
        <w:b/>
        <w:bCs/>
        <w:i/>
        <w:w w:val="110"/>
        <w:lang w:val="en-GB"/>
      </w:rPr>
      <w:t>Board Skills Matrix Guideline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C6C7" w14:textId="3C4D1D31" w:rsidR="009D51A3" w:rsidRPr="00787D2C" w:rsidRDefault="009D51A3" w:rsidP="00787D2C">
    <w:pPr>
      <w:pStyle w:val="Sub-heading-cover"/>
      <w:tabs>
        <w:tab w:val="left" w:pos="6916"/>
      </w:tabs>
      <w:rPr>
        <w:rFonts w:ascii="Arial" w:hAnsi="Arial" w:cs="Arial"/>
        <w:i/>
        <w:w w:val="110"/>
        <w:sz w:val="24"/>
        <w:szCs w:val="24"/>
        <w:lang w:val="en-GB"/>
      </w:rPr>
    </w:pPr>
    <w:r w:rsidRPr="00787D2C">
      <w:rPr>
        <w:w w:val="110"/>
        <w:sz w:val="24"/>
        <w:szCs w:val="24"/>
        <w:lang w:val="en-GB"/>
      </w:rPr>
      <w:t xml:space="preserve">     </w:t>
    </w:r>
    <w:r w:rsidRPr="00787D2C">
      <w:rPr>
        <w:rFonts w:ascii="Arial" w:hAnsi="Arial" w:cs="Arial"/>
        <w:i/>
        <w:w w:val="110"/>
        <w:sz w:val="24"/>
        <w:szCs w:val="24"/>
        <w:lang w:val="en-GB"/>
      </w:rPr>
      <w:t>Board Skills Matrix Guideline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8FA"/>
    <w:multiLevelType w:val="hybridMultilevel"/>
    <w:tmpl w:val="C10C6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E135F"/>
    <w:multiLevelType w:val="hybridMultilevel"/>
    <w:tmpl w:val="0396CB1E"/>
    <w:lvl w:ilvl="0" w:tplc="C2AE09D0">
      <w:start w:val="1"/>
      <w:numFmt w:val="bullet"/>
      <w:pStyle w:val="Bullets"/>
      <w:lvlText w:val=""/>
      <w:lvlJc w:val="left"/>
      <w:pPr>
        <w:ind w:left="1418" w:hanging="284"/>
      </w:pPr>
      <w:rPr>
        <w:rFonts w:ascii="Arial Black" w:hAnsi="Arial Black" w:hint="default"/>
        <w:b/>
        <w:i w:val="0"/>
        <w:color w:val="94A545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A7BA3"/>
    <w:multiLevelType w:val="hybridMultilevel"/>
    <w:tmpl w:val="80AE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10E3"/>
    <w:multiLevelType w:val="hybridMultilevel"/>
    <w:tmpl w:val="AA0E7016"/>
    <w:lvl w:ilvl="0" w:tplc="9058FF22">
      <w:start w:val="1"/>
      <w:numFmt w:val="decimal"/>
      <w:pStyle w:val="Numberedlist"/>
      <w:lvlText w:val="%1."/>
      <w:lvlJc w:val="left"/>
      <w:pPr>
        <w:ind w:left="1494" w:hanging="360"/>
      </w:pPr>
      <w:rPr>
        <w:rFonts w:ascii="Gill Sans Light" w:hAnsi="Gill Sans Light" w:hint="default"/>
        <w:b w:val="0"/>
        <w:i w:val="0"/>
        <w:color w:val="94A545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22E79"/>
    <w:multiLevelType w:val="hybridMultilevel"/>
    <w:tmpl w:val="35F0A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929">
    <w:abstractNumId w:val="1"/>
  </w:num>
  <w:num w:numId="2" w16cid:durableId="733508542">
    <w:abstractNumId w:val="3"/>
  </w:num>
  <w:num w:numId="3" w16cid:durableId="1800227375">
    <w:abstractNumId w:val="0"/>
  </w:num>
  <w:num w:numId="4" w16cid:durableId="1277910152">
    <w:abstractNumId w:val="4"/>
  </w:num>
  <w:num w:numId="5" w16cid:durableId="1783189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527"/>
    <w:rsid w:val="00041F9F"/>
    <w:rsid w:val="00064AF7"/>
    <w:rsid w:val="00076F21"/>
    <w:rsid w:val="00077FE4"/>
    <w:rsid w:val="00082F62"/>
    <w:rsid w:val="000B6D1A"/>
    <w:rsid w:val="00125925"/>
    <w:rsid w:val="00126629"/>
    <w:rsid w:val="00160A21"/>
    <w:rsid w:val="001B6FE3"/>
    <w:rsid w:val="001E1408"/>
    <w:rsid w:val="001E233F"/>
    <w:rsid w:val="001F281B"/>
    <w:rsid w:val="00214357"/>
    <w:rsid w:val="00224B14"/>
    <w:rsid w:val="0023361A"/>
    <w:rsid w:val="002521D0"/>
    <w:rsid w:val="00262C86"/>
    <w:rsid w:val="0026338B"/>
    <w:rsid w:val="00267080"/>
    <w:rsid w:val="0027568C"/>
    <w:rsid w:val="002D76A8"/>
    <w:rsid w:val="00302849"/>
    <w:rsid w:val="003D414C"/>
    <w:rsid w:val="0040207E"/>
    <w:rsid w:val="004100B8"/>
    <w:rsid w:val="004510E1"/>
    <w:rsid w:val="0048213A"/>
    <w:rsid w:val="00496E3D"/>
    <w:rsid w:val="004B5EAF"/>
    <w:rsid w:val="004C1614"/>
    <w:rsid w:val="00554823"/>
    <w:rsid w:val="00565F15"/>
    <w:rsid w:val="005919D1"/>
    <w:rsid w:val="005C3A7D"/>
    <w:rsid w:val="006341A7"/>
    <w:rsid w:val="006E54F4"/>
    <w:rsid w:val="006F3D5E"/>
    <w:rsid w:val="007153DE"/>
    <w:rsid w:val="00734174"/>
    <w:rsid w:val="00740E01"/>
    <w:rsid w:val="00787D2C"/>
    <w:rsid w:val="00830DF6"/>
    <w:rsid w:val="00832225"/>
    <w:rsid w:val="0087232B"/>
    <w:rsid w:val="008E172F"/>
    <w:rsid w:val="008F5A88"/>
    <w:rsid w:val="009A72B9"/>
    <w:rsid w:val="009C5F00"/>
    <w:rsid w:val="009D51A3"/>
    <w:rsid w:val="00A35F22"/>
    <w:rsid w:val="00AE5BD3"/>
    <w:rsid w:val="00B140F3"/>
    <w:rsid w:val="00B3141B"/>
    <w:rsid w:val="00B7214B"/>
    <w:rsid w:val="00C02B50"/>
    <w:rsid w:val="00C44EFA"/>
    <w:rsid w:val="00C55B3C"/>
    <w:rsid w:val="00C93058"/>
    <w:rsid w:val="00C9726A"/>
    <w:rsid w:val="00CA425C"/>
    <w:rsid w:val="00CF0969"/>
    <w:rsid w:val="00D2710C"/>
    <w:rsid w:val="00D2781D"/>
    <w:rsid w:val="00D9435F"/>
    <w:rsid w:val="00DC1F65"/>
    <w:rsid w:val="00DD7527"/>
    <w:rsid w:val="00E03191"/>
    <w:rsid w:val="00E03E8E"/>
    <w:rsid w:val="00E10772"/>
    <w:rsid w:val="00E17978"/>
    <w:rsid w:val="00E3663F"/>
    <w:rsid w:val="00E366D9"/>
    <w:rsid w:val="00E37038"/>
    <w:rsid w:val="00E3731B"/>
    <w:rsid w:val="00E64167"/>
    <w:rsid w:val="00EA3E69"/>
    <w:rsid w:val="00EE710C"/>
    <w:rsid w:val="00EF4B43"/>
    <w:rsid w:val="00F61808"/>
    <w:rsid w:val="00F80D80"/>
    <w:rsid w:val="00FA01F5"/>
    <w:rsid w:val="00FE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7785D9"/>
  <w15:docId w15:val="{1CAC89C5-5FAC-456F-9762-E4C10EED6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9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"/>
    <w:qFormat/>
    <w:rsid w:val="001F281B"/>
    <w:rPr>
      <w:sz w:val="24"/>
      <w:szCs w:val="24"/>
      <w:lang w:eastAsia="en-US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1F281B"/>
    <w:pPr>
      <w:spacing w:before="0" w:after="0" w:line="276" w:lineRule="auto"/>
      <w:outlineLvl w:val="0"/>
    </w:pPr>
    <w:rPr>
      <w:rFonts w:ascii="Gill Sans Light" w:hAnsi="Gill Sans Light"/>
      <w:b w:val="0"/>
      <w:i w:val="0"/>
      <w:color w:val="94A545"/>
      <w:sz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1F281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F28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F281B"/>
    <w:pPr>
      <w:keepNext/>
      <w:spacing w:before="240" w:after="60" w:line="276" w:lineRule="auto"/>
      <w:outlineLvl w:val="3"/>
    </w:pPr>
    <w:rPr>
      <w:rFonts w:ascii="Gill Sans" w:hAnsi="Gill Sans"/>
      <w:bCs/>
      <w:color w:val="94A545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281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DD75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52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D75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527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F281B"/>
    <w:rPr>
      <w:rFonts w:ascii="Gill Sans Light" w:hAnsi="Gill Sans Light"/>
      <w:bCs/>
      <w:iCs/>
      <w:color w:val="94A545"/>
      <w:sz w:val="7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281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F281B"/>
    <w:rPr>
      <w:rFonts w:ascii="Gill Sans" w:hAnsi="Gill Sans"/>
      <w:bCs/>
      <w:color w:val="94A545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281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Sub-heading-cover">
    <w:name w:val="Sub-heading - cover"/>
    <w:basedOn w:val="Heading2"/>
    <w:qFormat/>
    <w:rsid w:val="001F281B"/>
    <w:pPr>
      <w:spacing w:after="0" w:line="276" w:lineRule="auto"/>
      <w:ind w:left="-180" w:firstLine="900"/>
    </w:pPr>
    <w:rPr>
      <w:rFonts w:ascii="Gill Sans" w:hAnsi="Gill Sans"/>
      <w:i w:val="0"/>
      <w:sz w:val="56"/>
    </w:rPr>
  </w:style>
  <w:style w:type="paragraph" w:customStyle="1" w:styleId="BodyText1">
    <w:name w:val="Body Text1"/>
    <w:basedOn w:val="Normal"/>
    <w:uiPriority w:val="1"/>
    <w:qFormat/>
    <w:rsid w:val="001F281B"/>
    <w:pPr>
      <w:widowControl w:val="0"/>
      <w:tabs>
        <w:tab w:val="left" w:pos="4820"/>
      </w:tabs>
      <w:autoSpaceDE w:val="0"/>
      <w:autoSpaceDN w:val="0"/>
      <w:adjustRightInd w:val="0"/>
      <w:spacing w:after="120" w:line="288" w:lineRule="auto"/>
      <w:ind w:right="13"/>
      <w:textAlignment w:val="center"/>
    </w:pPr>
    <w:rPr>
      <w:rFonts w:ascii="GillSans Light" w:hAnsi="GillSans Light"/>
      <w:color w:val="000000"/>
      <w:sz w:val="28"/>
      <w:szCs w:val="28"/>
      <w:lang w:val="en-GB"/>
    </w:rPr>
  </w:style>
  <w:style w:type="paragraph" w:customStyle="1" w:styleId="Headersandfooters">
    <w:name w:val="Headers and footers"/>
    <w:basedOn w:val="Normal"/>
    <w:uiPriority w:val="2"/>
    <w:qFormat/>
    <w:rsid w:val="001F281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GillSans Light" w:hAnsi="GillSans Light"/>
      <w:color w:val="000000"/>
      <w:spacing w:val="31"/>
      <w:sz w:val="31"/>
      <w:szCs w:val="31"/>
      <w:lang w:val="en-GB"/>
    </w:rPr>
  </w:style>
  <w:style w:type="paragraph" w:customStyle="1" w:styleId="HeadingOne">
    <w:name w:val="Heading One"/>
    <w:basedOn w:val="Heading1"/>
    <w:uiPriority w:val="3"/>
    <w:qFormat/>
    <w:rsid w:val="001F281B"/>
    <w:rPr>
      <w:b/>
    </w:rPr>
  </w:style>
  <w:style w:type="paragraph" w:customStyle="1" w:styleId="HeadingTwo">
    <w:name w:val="Heading Two"/>
    <w:basedOn w:val="Heading2"/>
    <w:uiPriority w:val="4"/>
    <w:qFormat/>
    <w:rsid w:val="001F281B"/>
    <w:pPr>
      <w:spacing w:after="0" w:line="276" w:lineRule="auto"/>
    </w:pPr>
    <w:rPr>
      <w:rFonts w:ascii="Gill Sans" w:hAnsi="Gill Sans"/>
      <w:i w:val="0"/>
      <w:caps/>
      <w:color w:val="5C7F92"/>
      <w:sz w:val="32"/>
      <w:szCs w:val="32"/>
    </w:rPr>
  </w:style>
  <w:style w:type="paragraph" w:customStyle="1" w:styleId="Heading1-TasGov">
    <w:name w:val="Heading 1 - Tas Gov"/>
    <w:uiPriority w:val="99"/>
    <w:qFormat/>
    <w:rsid w:val="001F281B"/>
    <w:pPr>
      <w:widowControl w:val="0"/>
      <w:autoSpaceDE w:val="0"/>
      <w:autoSpaceDN w:val="0"/>
      <w:adjustRightInd w:val="0"/>
      <w:ind w:right="-8"/>
      <w:textAlignment w:val="center"/>
    </w:pPr>
    <w:rPr>
      <w:rFonts w:ascii="GillSans" w:hAnsi="GillSans"/>
      <w:color w:val="FFFFFF"/>
      <w:sz w:val="103"/>
      <w:szCs w:val="103"/>
      <w:lang w:eastAsia="en-US"/>
    </w:rPr>
  </w:style>
  <w:style w:type="paragraph" w:customStyle="1" w:styleId="Heading-cover">
    <w:name w:val="Heading - cover"/>
    <w:basedOn w:val="Heading1-TasGov"/>
    <w:qFormat/>
    <w:rsid w:val="001F281B"/>
    <w:rPr>
      <w:color w:val="auto"/>
    </w:rPr>
  </w:style>
  <w:style w:type="paragraph" w:customStyle="1" w:styleId="Bullets">
    <w:name w:val="Bullets"/>
    <w:basedOn w:val="Normal"/>
    <w:uiPriority w:val="8"/>
    <w:qFormat/>
    <w:rsid w:val="001F281B"/>
    <w:pPr>
      <w:numPr>
        <w:numId w:val="1"/>
      </w:numPr>
      <w:spacing w:after="120"/>
      <w:contextualSpacing/>
    </w:pPr>
    <w:rPr>
      <w:rFonts w:ascii="Gill Sans Light" w:eastAsia="Calibri" w:hAnsi="Gill Sans Light"/>
      <w:sz w:val="28"/>
      <w:szCs w:val="22"/>
    </w:rPr>
  </w:style>
  <w:style w:type="paragraph" w:customStyle="1" w:styleId="Numberedlist">
    <w:name w:val="Numbered list"/>
    <w:uiPriority w:val="7"/>
    <w:qFormat/>
    <w:rsid w:val="001F281B"/>
    <w:pPr>
      <w:numPr>
        <w:numId w:val="2"/>
      </w:numPr>
      <w:spacing w:after="120"/>
    </w:pPr>
    <w:rPr>
      <w:rFonts w:ascii="Gill Sans Light" w:eastAsia="Calibri" w:hAnsi="Gill Sans Light"/>
      <w:sz w:val="28"/>
      <w:szCs w:val="28"/>
      <w:lang w:eastAsia="en-US"/>
    </w:rPr>
  </w:style>
  <w:style w:type="paragraph" w:customStyle="1" w:styleId="HeadingThree">
    <w:name w:val="Heading Three"/>
    <w:basedOn w:val="Heading3"/>
    <w:uiPriority w:val="5"/>
    <w:qFormat/>
    <w:rsid w:val="001F281B"/>
    <w:pPr>
      <w:spacing w:line="276" w:lineRule="auto"/>
    </w:pPr>
    <w:rPr>
      <w:rFonts w:ascii="Gill Sans" w:hAnsi="Gill Sans"/>
      <w:caps/>
      <w:color w:val="5C7F9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281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HeadingFour">
    <w:name w:val="Heading Four"/>
    <w:basedOn w:val="Heading4"/>
    <w:uiPriority w:val="6"/>
    <w:qFormat/>
    <w:rsid w:val="001F281B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1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3141B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9C5F00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C1F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B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ctive.tas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5022</Characters>
  <Application>Microsoft Office Word</Application>
  <DocSecurity>0</DocSecurity>
  <Lines>179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G3 Multimedia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clhdxw</dc:creator>
  <cp:lastModifiedBy>McCambridge, Sarah</cp:lastModifiedBy>
  <cp:revision>2</cp:revision>
  <cp:lastPrinted>2019-04-12T00:28:00Z</cp:lastPrinted>
  <dcterms:created xsi:type="dcterms:W3CDTF">2024-06-26T00:49:00Z</dcterms:created>
  <dcterms:modified xsi:type="dcterms:W3CDTF">2024-06-26T00:49:00Z</dcterms:modified>
</cp:coreProperties>
</file>